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8D" w:rsidRDefault="00D14B8D" w:rsidP="00BF0698">
      <w:pPr>
        <w:jc w:val="right"/>
      </w:pPr>
      <w:r>
        <w:rPr>
          <w:noProof/>
          <w:lang w:eastAsia="en-GB"/>
        </w:rPr>
        <w:drawing>
          <wp:anchor distT="0" distB="0" distL="114300" distR="114300" simplePos="0" relativeHeight="251661312" behindDoc="0" locked="0" layoutInCell="1" allowOverlap="1" wp14:anchorId="4F0D92CE" wp14:editId="56C5C55F">
            <wp:simplePos x="0" y="0"/>
            <wp:positionH relativeFrom="column">
              <wp:posOffset>8169275</wp:posOffset>
            </wp:positionH>
            <wp:positionV relativeFrom="paragraph">
              <wp:posOffset>-9525</wp:posOffset>
            </wp:positionV>
            <wp:extent cx="2531110" cy="113728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een Elizabeth Hospital King's Lynn NHS Foundation Trust RGB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1110" cy="1137285"/>
                    </a:xfrm>
                    <a:prstGeom prst="rect">
                      <a:avLst/>
                    </a:prstGeom>
                  </pic:spPr>
                </pic:pic>
              </a:graphicData>
            </a:graphic>
            <wp14:sizeRelH relativeFrom="page">
              <wp14:pctWidth>0</wp14:pctWidth>
            </wp14:sizeRelH>
            <wp14:sizeRelV relativeFrom="page">
              <wp14:pctHeight>0</wp14:pctHeight>
            </wp14:sizeRelV>
          </wp:anchor>
        </w:drawing>
      </w:r>
    </w:p>
    <w:p w:rsidR="00D14B8D" w:rsidRDefault="00D14B8D">
      <w:r>
        <w:rPr>
          <w:noProof/>
          <w:lang w:eastAsia="en-GB"/>
        </w:rPr>
        <mc:AlternateContent>
          <mc:Choice Requires="wps">
            <w:drawing>
              <wp:anchor distT="0" distB="0" distL="114300" distR="114300" simplePos="0" relativeHeight="251667456" behindDoc="0" locked="0" layoutInCell="1" allowOverlap="1" wp14:anchorId="4D113854" wp14:editId="28AAD133">
                <wp:simplePos x="0" y="0"/>
                <wp:positionH relativeFrom="column">
                  <wp:posOffset>5343525</wp:posOffset>
                </wp:positionH>
                <wp:positionV relativeFrom="paragraph">
                  <wp:posOffset>6068060</wp:posOffset>
                </wp:positionV>
                <wp:extent cx="5353050"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61950"/>
                        </a:xfrm>
                        <a:prstGeom prst="rect">
                          <a:avLst/>
                        </a:prstGeom>
                        <a:noFill/>
                        <a:ln w="9525">
                          <a:noFill/>
                          <a:miter lim="800000"/>
                          <a:headEnd/>
                          <a:tailEnd/>
                        </a:ln>
                      </wps:spPr>
                      <wps:txb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0.75pt;margin-top:477.8pt;width:42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" filled="f" stroked="f">
                <v:textbo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0111F5E" wp14:editId="4BED1790">
                <wp:simplePos x="0" y="0"/>
                <wp:positionH relativeFrom="column">
                  <wp:posOffset>5419725</wp:posOffset>
                </wp:positionH>
                <wp:positionV relativeFrom="paragraph">
                  <wp:posOffset>1629410</wp:posOffset>
                </wp:positionV>
                <wp:extent cx="5267325" cy="2324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24100"/>
                        </a:xfrm>
                        <a:prstGeom prst="rect">
                          <a:avLst/>
                        </a:prstGeom>
                        <a:noFill/>
                        <a:ln w="9525">
                          <a:noFill/>
                          <a:miter lim="800000"/>
                          <a:headEnd/>
                          <a:tailEnd/>
                        </a:ln>
                      </wps:spPr>
                      <wps:txbx>
                        <w:txbxContent>
                          <w:p w:rsidR="00D14B8D" w:rsidRDefault="00D53421"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D14B8D" w:rsidRPr="003E61AA" w:rsidRDefault="00D53421" w:rsidP="00D14B8D">
                            <w:pPr>
                              <w:jc w:val="center"/>
                              <w:rPr>
                                <w:rFonts w:ascii="Frutiger" w:hAnsi="Frutiger"/>
                                <w:b/>
                                <w:color w:val="0070C0"/>
                                <w:sz w:val="56"/>
                              </w:rPr>
                            </w:pPr>
                            <w:r w:rsidRPr="00D53421">
                              <w:rPr>
                                <w:rFonts w:ascii="Frutiger" w:hAnsi="Frutiger"/>
                                <w:b/>
                                <w:color w:val="0070C0"/>
                                <w:sz w:val="56"/>
                              </w:rPr>
                              <w:t>Sevelamer tablets (Renagel® and Renvela®)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26.75pt;margin-top:128.3pt;width:414.7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" filled="f" stroked="f">
                <v:textbox>
                  <w:txbxContent>
                    <w:p w:rsidR="00D14B8D" w:rsidRDefault="00D53421"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D14B8D" w:rsidRPr="003E61AA" w:rsidRDefault="00D53421" w:rsidP="00D14B8D">
                      <w:pPr>
                        <w:jc w:val="center"/>
                        <w:rPr>
                          <w:rFonts w:ascii="Frutiger" w:hAnsi="Frutiger"/>
                          <w:b/>
                          <w:color w:val="0070C0"/>
                          <w:sz w:val="56"/>
                        </w:rPr>
                      </w:pPr>
                      <w:r w:rsidRPr="00D53421">
                        <w:rPr>
                          <w:rFonts w:ascii="Frutiger" w:hAnsi="Frutiger"/>
                          <w:b/>
                          <w:color w:val="0070C0"/>
                          <w:sz w:val="56"/>
                        </w:rPr>
                        <w:t>Sevelamer tablets (Renagel® and Renvela®)</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1ADD4EA" wp14:editId="64CDFA89">
                <wp:simplePos x="0" y="0"/>
                <wp:positionH relativeFrom="column">
                  <wp:posOffset>428625</wp:posOffset>
                </wp:positionH>
                <wp:positionV relativeFrom="paragraph">
                  <wp:posOffset>3458210</wp:posOffset>
                </wp:positionV>
                <wp:extent cx="4448175" cy="1933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933575"/>
                        </a:xfrm>
                        <a:prstGeom prst="rect">
                          <a:avLst/>
                        </a:prstGeom>
                        <a:noFill/>
                        <a:ln w="9525">
                          <a:noFill/>
                          <a:miter lim="800000"/>
                          <a:headEnd/>
                          <a:tailEnd/>
                        </a:ln>
                      </wps:spPr>
                      <wps:txb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D53421" w:rsidP="00D53421">
                            <w:pPr>
                              <w:rPr>
                                <w:rFonts w:ascii="Frutiger" w:hAnsi="Frutiger"/>
                                <w:sz w:val="24"/>
                                <w:szCs w:val="24"/>
                              </w:rPr>
                            </w:pPr>
                            <w:r>
                              <w:rPr>
                                <w:rFonts w:ascii="Frutiger" w:hAnsi="Frutiger"/>
                                <w:sz w:val="24"/>
                                <w:szCs w:val="24"/>
                              </w:rPr>
                              <w:t>Emma Head</w:t>
                            </w:r>
                            <w:r w:rsidR="00DE14B3">
                              <w:rPr>
                                <w:rFonts w:ascii="Frutiger" w:hAnsi="Frutiger"/>
                                <w:sz w:val="24"/>
                                <w:szCs w:val="24"/>
                              </w:rPr>
                              <w:t>,</w:t>
                            </w:r>
                            <w:r>
                              <w:rPr>
                                <w:rFonts w:ascii="Frutiger" w:hAnsi="Frutiger"/>
                                <w:sz w:val="24"/>
                                <w:szCs w:val="24"/>
                              </w:rPr>
                              <w:t xml:space="preserve"> Renal Advanced Nurse Practitioner</w:t>
                            </w:r>
                            <w:r w:rsidR="00D14B8D" w:rsidRPr="00C70383">
                              <w:rPr>
                                <w:rFonts w:ascii="Frutiger" w:hAnsi="Frutiger"/>
                                <w:sz w:val="24"/>
                                <w:szCs w:val="24"/>
                              </w:rPr>
                              <w:br/>
                            </w:r>
                            <w:r>
                              <w:rPr>
                                <w:rFonts w:ascii="Frutiger" w:hAnsi="Frutiger"/>
                                <w:sz w:val="24"/>
                                <w:szCs w:val="24"/>
                              </w:rPr>
                              <w:t>01553 613076</w:t>
                            </w:r>
                          </w:p>
                          <w:p w:rsidR="00D14B8D" w:rsidRDefault="00D14B8D" w:rsidP="00D14B8D">
                            <w:pPr>
                              <w:rPr>
                                <w:rFonts w:ascii="Frutiger" w:hAnsi="Frutiger"/>
                                <w:sz w:val="24"/>
                                <w:szCs w:val="24"/>
                              </w:rPr>
                            </w:pPr>
                            <w:r>
                              <w:rPr>
                                <w:rFonts w:ascii="Frutiger" w:hAnsi="Frutiger"/>
                                <w:sz w:val="24"/>
                                <w:szCs w:val="24"/>
                              </w:rPr>
                              <w:t>(</w:t>
                            </w:r>
                            <w:r w:rsidR="00D53421">
                              <w:rPr>
                                <w:rFonts w:ascii="Frutiger" w:hAnsi="Frutiger"/>
                                <w:sz w:val="24"/>
                                <w:szCs w:val="24"/>
                              </w:rPr>
                              <w:t>Available Monday – Friday 8:30am until 2pm</w:t>
                            </w:r>
                            <w:r>
                              <w:rPr>
                                <w:rFonts w:ascii="Frutiger" w:hAnsi="Frutiger"/>
                                <w:sz w:val="24"/>
                                <w:szCs w:val="24"/>
                              </w:rPr>
                              <w:t>)</w:t>
                            </w:r>
                          </w:p>
                          <w:p w:rsidR="00BF16AC" w:rsidRPr="002A080E" w:rsidRDefault="00BF16AC" w:rsidP="00D14B8D">
                            <w:pPr>
                              <w:rPr>
                                <w:rFonts w:ascii="Frutiger" w:hAnsi="Frutiger"/>
                                <w:b/>
                                <w:color w:val="0070C0"/>
                                <w:sz w:val="28"/>
                                <w:szCs w:val="28"/>
                              </w:rPr>
                            </w:pPr>
                            <w:r>
                              <w:rPr>
                                <w:rFonts w:ascii="Frutiger" w:hAnsi="Frutiger"/>
                                <w:sz w:val="24"/>
                                <w:szCs w:val="24"/>
                              </w:rPr>
                              <w:t>V1: 08/2017 EH/SSG/SPU</w:t>
                            </w:r>
                          </w:p>
                          <w:p w:rsidR="00D14B8D" w:rsidRDefault="00D14B8D" w:rsidP="00D14B8D">
                            <w:pPr>
                              <w:rPr>
                                <w:rFonts w:ascii="Frutiger" w:hAnsi="Frutiger"/>
                                <w:color w:val="0070C0"/>
                                <w:sz w:val="24"/>
                                <w:szCs w:val="24"/>
                              </w:rPr>
                            </w:pPr>
                          </w:p>
                          <w:p w:rsidR="00D14B8D" w:rsidRPr="00C70383" w:rsidRDefault="00D14B8D" w:rsidP="00D14B8D">
                            <w:pPr>
                              <w:rPr>
                                <w:rFonts w:ascii="Frutiger" w:hAnsi="Frutiger"/>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3.75pt;margin-top:272.3pt;width:350.2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" filled="f" stroked="f">
                <v:textbo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D53421" w:rsidP="00D53421">
                      <w:pPr>
                        <w:rPr>
                          <w:rFonts w:ascii="Frutiger" w:hAnsi="Frutiger"/>
                          <w:sz w:val="24"/>
                          <w:szCs w:val="24"/>
                        </w:rPr>
                      </w:pPr>
                      <w:r>
                        <w:rPr>
                          <w:rFonts w:ascii="Frutiger" w:hAnsi="Frutiger"/>
                          <w:sz w:val="24"/>
                          <w:szCs w:val="24"/>
                        </w:rPr>
                        <w:t>Emma Head</w:t>
                      </w:r>
                      <w:r w:rsidR="00DE14B3">
                        <w:rPr>
                          <w:rFonts w:ascii="Frutiger" w:hAnsi="Frutiger"/>
                          <w:sz w:val="24"/>
                          <w:szCs w:val="24"/>
                        </w:rPr>
                        <w:t>,</w:t>
                      </w:r>
                      <w:r>
                        <w:rPr>
                          <w:rFonts w:ascii="Frutiger" w:hAnsi="Frutiger"/>
                          <w:sz w:val="24"/>
                          <w:szCs w:val="24"/>
                        </w:rPr>
                        <w:t xml:space="preserve"> Renal Advanced Nurse Practitioner</w:t>
                      </w:r>
                      <w:r w:rsidR="00D14B8D" w:rsidRPr="00C70383">
                        <w:rPr>
                          <w:rFonts w:ascii="Frutiger" w:hAnsi="Frutiger"/>
                          <w:sz w:val="24"/>
                          <w:szCs w:val="24"/>
                        </w:rPr>
                        <w:br/>
                      </w:r>
                      <w:r>
                        <w:rPr>
                          <w:rFonts w:ascii="Frutiger" w:hAnsi="Frutiger"/>
                          <w:sz w:val="24"/>
                          <w:szCs w:val="24"/>
                        </w:rPr>
                        <w:t>01553 613076</w:t>
                      </w:r>
                    </w:p>
                    <w:p w:rsidR="00D14B8D" w:rsidRDefault="00D14B8D" w:rsidP="00D14B8D">
                      <w:pPr>
                        <w:rPr>
                          <w:rFonts w:ascii="Frutiger" w:hAnsi="Frutiger"/>
                          <w:sz w:val="24"/>
                          <w:szCs w:val="24"/>
                        </w:rPr>
                      </w:pPr>
                      <w:r>
                        <w:rPr>
                          <w:rFonts w:ascii="Frutiger" w:hAnsi="Frutiger"/>
                          <w:sz w:val="24"/>
                          <w:szCs w:val="24"/>
                        </w:rPr>
                        <w:t>(</w:t>
                      </w:r>
                      <w:r w:rsidR="00D53421">
                        <w:rPr>
                          <w:rFonts w:ascii="Frutiger" w:hAnsi="Frutiger"/>
                          <w:sz w:val="24"/>
                          <w:szCs w:val="24"/>
                        </w:rPr>
                        <w:t>Available Monday – Friday 8:30am until 2pm</w:t>
                      </w:r>
                      <w:r>
                        <w:rPr>
                          <w:rFonts w:ascii="Frutiger" w:hAnsi="Frutiger"/>
                          <w:sz w:val="24"/>
                          <w:szCs w:val="24"/>
                        </w:rPr>
                        <w:t>)</w:t>
                      </w:r>
                    </w:p>
                    <w:p w:rsidR="00BF16AC" w:rsidRPr="002A080E" w:rsidRDefault="00BF16AC" w:rsidP="00D14B8D">
                      <w:pPr>
                        <w:rPr>
                          <w:rFonts w:ascii="Frutiger" w:hAnsi="Frutiger"/>
                          <w:b/>
                          <w:color w:val="0070C0"/>
                          <w:sz w:val="28"/>
                          <w:szCs w:val="28"/>
                        </w:rPr>
                      </w:pPr>
                      <w:r>
                        <w:rPr>
                          <w:rFonts w:ascii="Frutiger" w:hAnsi="Frutiger"/>
                          <w:sz w:val="24"/>
                          <w:szCs w:val="24"/>
                        </w:rPr>
                        <w:t>V1: 08/2017 EH/SSG/SPU</w:t>
                      </w:r>
                    </w:p>
                    <w:p w:rsidR="00D14B8D" w:rsidRDefault="00D14B8D" w:rsidP="00D14B8D">
                      <w:pPr>
                        <w:rPr>
                          <w:rFonts w:ascii="Frutiger" w:hAnsi="Frutiger"/>
                          <w:color w:val="0070C0"/>
                          <w:sz w:val="24"/>
                          <w:szCs w:val="24"/>
                        </w:rPr>
                      </w:pPr>
                    </w:p>
                    <w:p w:rsidR="00D14B8D" w:rsidRPr="00C70383" w:rsidRDefault="00D14B8D" w:rsidP="00D14B8D">
                      <w:pPr>
                        <w:rPr>
                          <w:rFonts w:ascii="Frutiger" w:hAnsi="Frutiger"/>
                          <w:color w:val="0070C0"/>
                          <w:sz w:val="24"/>
                          <w:szCs w:val="24"/>
                        </w:rPr>
                      </w:pPr>
                    </w:p>
                  </w:txbxContent>
                </v:textbox>
              </v:shape>
            </w:pict>
          </mc:Fallback>
        </mc:AlternateContent>
      </w:r>
      <w:r>
        <w:br w:type="page"/>
      </w:r>
    </w:p>
    <w:p w:rsidR="00D14B8D" w:rsidRDefault="00D14B8D" w:rsidP="00BF0698">
      <w:pPr>
        <w:jc w:val="right"/>
        <w:sectPr w:rsidR="00D14B8D" w:rsidSect="00D14B8D">
          <w:footerReference w:type="default" r:id="rId8"/>
          <w:footerReference w:type="first" r:id="rId9"/>
          <w:pgSz w:w="16838" w:h="11906" w:orient="landscape"/>
          <w:pgMar w:top="0" w:right="0" w:bottom="0" w:left="0" w:header="709" w:footer="1020" w:gutter="0"/>
          <w:cols w:num="2" w:space="4"/>
          <w:titlePg/>
          <w:docGrid w:linePitch="360"/>
        </w:sectPr>
      </w:pPr>
    </w:p>
    <w:p w:rsidR="00A00647" w:rsidRDefault="00A00647" w:rsidP="00BF0698">
      <w:pPr>
        <w:jc w:val="right"/>
      </w:pPr>
    </w:p>
    <w:p w:rsidR="00A00647" w:rsidRDefault="00A00647">
      <w:r w:rsidRPr="001A1FC6">
        <w:rPr>
          <w:rFonts w:ascii="Frutiger" w:hAnsi="Frutiger"/>
          <w:b/>
          <w:noProof/>
          <w:color w:val="0070C0"/>
          <w:sz w:val="36"/>
          <w:szCs w:val="36"/>
          <w:lang w:eastAsia="en-GB"/>
        </w:rPr>
        <mc:AlternateContent>
          <mc:Choice Requires="wps">
            <w:drawing>
              <wp:anchor distT="0" distB="0" distL="114300" distR="114300" simplePos="0" relativeHeight="251673600" behindDoc="0" locked="0" layoutInCell="1" allowOverlap="1" wp14:anchorId="59F69C07" wp14:editId="64CC94DA">
                <wp:simplePos x="0" y="0"/>
                <wp:positionH relativeFrom="column">
                  <wp:posOffset>-342900</wp:posOffset>
                </wp:positionH>
                <wp:positionV relativeFrom="paragraph">
                  <wp:posOffset>-637540</wp:posOffset>
                </wp:positionV>
                <wp:extent cx="4605020" cy="677037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D53421" w:rsidRDefault="00D53421" w:rsidP="00D53421">
                            <w:pPr>
                              <w:rPr>
                                <w:rFonts w:ascii="Frutiger" w:hAnsi="Frutiger"/>
                                <w:b/>
                                <w:color w:val="0070C0"/>
                                <w:sz w:val="28"/>
                                <w:szCs w:val="36"/>
                              </w:rPr>
                            </w:pPr>
                            <w:r w:rsidRPr="00D53421">
                              <w:rPr>
                                <w:rFonts w:ascii="Frutiger" w:hAnsi="Frutiger"/>
                                <w:b/>
                                <w:color w:val="0070C0"/>
                                <w:sz w:val="28"/>
                                <w:szCs w:val="36"/>
                              </w:rPr>
                              <w:t>What are sevelamer tablets and what</w:t>
                            </w:r>
                            <w:r w:rsidR="00BF16AC">
                              <w:rPr>
                                <w:rFonts w:ascii="Frutiger" w:hAnsi="Frutiger"/>
                                <w:b/>
                                <w:color w:val="0070C0"/>
                                <w:sz w:val="28"/>
                                <w:szCs w:val="36"/>
                              </w:rPr>
                              <w:t xml:space="preserve"> do</w:t>
                            </w:r>
                            <w:r w:rsidRPr="00D53421">
                              <w:rPr>
                                <w:rFonts w:ascii="Frutiger" w:hAnsi="Frutiger"/>
                                <w:b/>
                                <w:color w:val="0070C0"/>
                                <w:sz w:val="28"/>
                                <w:szCs w:val="36"/>
                              </w:rPr>
                              <w:t xml:space="preserve"> they do?</w:t>
                            </w:r>
                          </w:p>
                          <w:p w:rsidR="00D53421" w:rsidRDefault="00D53421" w:rsidP="00B6611A">
                            <w:pPr>
                              <w:jc w:val="both"/>
                            </w:pPr>
                            <w:r>
                              <w:t xml:space="preserve">Sevelamer (Renagel ® and Renvela®) tablets are a medication </w:t>
                            </w:r>
                            <w:r w:rsidR="00BF16AC">
                              <w:t>used</w:t>
                            </w:r>
                            <w:r>
                              <w:t xml:space="preserve"> as a phosphate binder.</w:t>
                            </w:r>
                          </w:p>
                          <w:p w:rsidR="00D53421" w:rsidRDefault="00D53421" w:rsidP="00B6611A">
                            <w:pPr>
                              <w:jc w:val="both"/>
                            </w:pPr>
                            <w:r>
                              <w:t>Normally the kidneys control the level of certain substances in the blood. However when kidney function deteriorates phosphates can build up in the blood. When this happens phosphate combines with calcium in the blood and can cause damage when it is deposi</w:t>
                            </w:r>
                            <w:r w:rsidR="00BF16AC">
                              <w:t>ted in the blood vessel walls. This</w:t>
                            </w:r>
                            <w:r>
                              <w:t xml:space="preserve"> can also affect the strength of bones and joints and cause itchiness.</w:t>
                            </w:r>
                          </w:p>
                          <w:p w:rsidR="00D53421" w:rsidRDefault="00D53421" w:rsidP="00B6611A">
                            <w:pPr>
                              <w:jc w:val="both"/>
                            </w:pPr>
                            <w:r>
                              <w:t>When controlling the level of phosphate in your blood it is important to follow the advice you will be given on adjusting the amoun</w:t>
                            </w:r>
                            <w:r w:rsidR="00BF16AC">
                              <w:t>t of phosphate in your diet, however</w:t>
                            </w:r>
                            <w:r>
                              <w:t xml:space="preserve"> phosphate binders are often prescribed in addition.</w:t>
                            </w:r>
                          </w:p>
                          <w:p w:rsidR="00D53421" w:rsidRDefault="00D53421" w:rsidP="00B6611A">
                            <w:pPr>
                              <w:jc w:val="both"/>
                            </w:pPr>
                            <w:r>
                              <w:t xml:space="preserve">Sevelamer prevents phosphate being absorbed into </w:t>
                            </w:r>
                            <w:r w:rsidR="00BF16AC">
                              <w:t>your bloodstream as it</w:t>
                            </w:r>
                            <w:r>
                              <w:t xml:space="preserve"> bind</w:t>
                            </w:r>
                            <w:r w:rsidR="00BF16AC">
                              <w:t>s</w:t>
                            </w:r>
                            <w:r>
                              <w:t xml:space="preserve"> to the phosphate in the food that you eat. The excess phosphate is then passed out in your stools.</w:t>
                            </w:r>
                          </w:p>
                          <w:p w:rsidR="00D53421" w:rsidRDefault="00D53421" w:rsidP="00D53421">
                            <w:pPr>
                              <w:rPr>
                                <w:rFonts w:ascii="Frutiger" w:hAnsi="Frutiger"/>
                                <w:b/>
                                <w:color w:val="0070C0"/>
                                <w:sz w:val="28"/>
                                <w:szCs w:val="36"/>
                              </w:rPr>
                            </w:pPr>
                            <w:r w:rsidRPr="00D53421">
                              <w:rPr>
                                <w:rFonts w:ascii="Frutiger" w:hAnsi="Frutiger"/>
                                <w:b/>
                                <w:color w:val="0070C0"/>
                                <w:sz w:val="28"/>
                                <w:szCs w:val="36"/>
                              </w:rPr>
                              <w:t>Why have I been prescribed sevelamer?</w:t>
                            </w:r>
                          </w:p>
                          <w:p w:rsidR="00D53421" w:rsidRDefault="00D53421" w:rsidP="00B6611A">
                            <w:pPr>
                              <w:jc w:val="both"/>
                            </w:pPr>
                            <w:r>
                              <w:t>Your doctor has prescribed sevelamer for you to take</w:t>
                            </w:r>
                            <w:r w:rsidR="00BF16AC">
                              <w:t>. This is</w:t>
                            </w:r>
                            <w:r>
                              <w:t xml:space="preserve"> because the level of phosphate in your blood is high. Taking sevelamer tablets as well as reducing the amount of phosphate in your diet will help to reduce the levels of phosphate in your blood.</w:t>
                            </w:r>
                          </w:p>
                          <w:p w:rsidR="00D53421" w:rsidRPr="00D53421" w:rsidRDefault="00D53421" w:rsidP="00D53421">
                            <w:pPr>
                              <w:rPr>
                                <w:rFonts w:ascii="Frutiger" w:hAnsi="Frutiger"/>
                                <w:b/>
                                <w:color w:val="0070C0"/>
                                <w:sz w:val="28"/>
                                <w:szCs w:val="36"/>
                              </w:rPr>
                            </w:pPr>
                            <w:r w:rsidRPr="00D53421">
                              <w:rPr>
                                <w:rFonts w:ascii="Frutiger" w:hAnsi="Frutiger"/>
                                <w:b/>
                                <w:color w:val="0070C0"/>
                                <w:sz w:val="28"/>
                                <w:szCs w:val="36"/>
                              </w:rPr>
                              <w:t>How should I take my sevelamer tablets?</w:t>
                            </w:r>
                          </w:p>
                          <w:p w:rsidR="00D53421" w:rsidRDefault="00D53421" w:rsidP="00B6611A">
                            <w:pPr>
                              <w:jc w:val="both"/>
                            </w:pPr>
                            <w:r>
                              <w:t>Phosphate binders only work if they are taken with foods that contain phosphate. Sevelamer is best taken at the beginning of a meal and should be swallowed whole with water. This medication should be taken with your meals and may also need to be taken with snacks. Your doctor, dietician or specialist nurse will advise you how many tablets to take and when.</w:t>
                            </w:r>
                          </w:p>
                          <w:p w:rsidR="00D53421" w:rsidRDefault="00D53421" w:rsidP="00D53421"/>
                          <w:p w:rsidR="00A00647" w:rsidRPr="00D53421" w:rsidRDefault="00A00647" w:rsidP="00A0064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pt;margin-top:-50.2pt;width:362.6pt;height:5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" stroked="f">
                <v:textbox>
                  <w:txbxContent>
                    <w:p w:rsidR="00D53421" w:rsidRDefault="00D53421" w:rsidP="00D53421">
                      <w:pPr>
                        <w:rPr>
                          <w:rFonts w:ascii="Frutiger" w:hAnsi="Frutiger"/>
                          <w:b/>
                          <w:color w:val="0070C0"/>
                          <w:sz w:val="28"/>
                          <w:szCs w:val="36"/>
                        </w:rPr>
                      </w:pPr>
                      <w:r w:rsidRPr="00D53421">
                        <w:rPr>
                          <w:rFonts w:ascii="Frutiger" w:hAnsi="Frutiger"/>
                          <w:b/>
                          <w:color w:val="0070C0"/>
                          <w:sz w:val="28"/>
                          <w:szCs w:val="36"/>
                        </w:rPr>
                        <w:t>What are sevelamer tablets and what</w:t>
                      </w:r>
                      <w:r w:rsidR="00BF16AC">
                        <w:rPr>
                          <w:rFonts w:ascii="Frutiger" w:hAnsi="Frutiger"/>
                          <w:b/>
                          <w:color w:val="0070C0"/>
                          <w:sz w:val="28"/>
                          <w:szCs w:val="36"/>
                        </w:rPr>
                        <w:t xml:space="preserve"> do</w:t>
                      </w:r>
                      <w:r w:rsidRPr="00D53421">
                        <w:rPr>
                          <w:rFonts w:ascii="Frutiger" w:hAnsi="Frutiger"/>
                          <w:b/>
                          <w:color w:val="0070C0"/>
                          <w:sz w:val="28"/>
                          <w:szCs w:val="36"/>
                        </w:rPr>
                        <w:t xml:space="preserve"> they do?</w:t>
                      </w:r>
                    </w:p>
                    <w:p w:rsidR="00D53421" w:rsidRDefault="00D53421" w:rsidP="00B6611A">
                      <w:pPr>
                        <w:jc w:val="both"/>
                      </w:pPr>
                      <w:r>
                        <w:t xml:space="preserve">Sevelamer (Renagel ® and Renvela®) tablets are a medication </w:t>
                      </w:r>
                      <w:r w:rsidR="00BF16AC">
                        <w:t>used</w:t>
                      </w:r>
                      <w:r>
                        <w:t xml:space="preserve"> as a phosphate binder.</w:t>
                      </w:r>
                    </w:p>
                    <w:p w:rsidR="00D53421" w:rsidRDefault="00D53421" w:rsidP="00B6611A">
                      <w:pPr>
                        <w:jc w:val="both"/>
                      </w:pPr>
                      <w:r>
                        <w:t>Normally the kidneys control the level of certain substances in the blood. However when kidney function deteriorates phosphates can build up in the blood. When this happens phosphate combines with calcium in the blood and can cause damage when it is deposi</w:t>
                      </w:r>
                      <w:r w:rsidR="00BF16AC">
                        <w:t>ted in the blood vessel walls. This</w:t>
                      </w:r>
                      <w:r>
                        <w:t xml:space="preserve"> can also affect the strength of bones and joints and cause itchiness.</w:t>
                      </w:r>
                    </w:p>
                    <w:p w:rsidR="00D53421" w:rsidRDefault="00D53421" w:rsidP="00B6611A">
                      <w:pPr>
                        <w:jc w:val="both"/>
                      </w:pPr>
                      <w:r>
                        <w:t>When controlling the level of phosphate in your blood it is important to follow the advice you will be given on adjusting the amoun</w:t>
                      </w:r>
                      <w:r w:rsidR="00BF16AC">
                        <w:t>t of phosphate in your diet, however</w:t>
                      </w:r>
                      <w:r>
                        <w:t xml:space="preserve"> phosphate binders are often prescribed in addition.</w:t>
                      </w:r>
                    </w:p>
                    <w:p w:rsidR="00D53421" w:rsidRDefault="00D53421" w:rsidP="00B6611A">
                      <w:pPr>
                        <w:jc w:val="both"/>
                      </w:pPr>
                      <w:r>
                        <w:t xml:space="preserve">Sevelamer prevents phosphate being absorbed into </w:t>
                      </w:r>
                      <w:r w:rsidR="00BF16AC">
                        <w:t>your bloodstream as it</w:t>
                      </w:r>
                      <w:r>
                        <w:t xml:space="preserve"> bind</w:t>
                      </w:r>
                      <w:r w:rsidR="00BF16AC">
                        <w:t>s</w:t>
                      </w:r>
                      <w:r>
                        <w:t xml:space="preserve"> to the phosphate in the food that you eat. The excess phosphate is then passed out in your stools.</w:t>
                      </w:r>
                    </w:p>
                    <w:p w:rsidR="00D53421" w:rsidRDefault="00D53421" w:rsidP="00D53421">
                      <w:pPr>
                        <w:rPr>
                          <w:rFonts w:ascii="Frutiger" w:hAnsi="Frutiger"/>
                          <w:b/>
                          <w:color w:val="0070C0"/>
                          <w:sz w:val="28"/>
                          <w:szCs w:val="36"/>
                        </w:rPr>
                      </w:pPr>
                      <w:r w:rsidRPr="00D53421">
                        <w:rPr>
                          <w:rFonts w:ascii="Frutiger" w:hAnsi="Frutiger"/>
                          <w:b/>
                          <w:color w:val="0070C0"/>
                          <w:sz w:val="28"/>
                          <w:szCs w:val="36"/>
                        </w:rPr>
                        <w:t>Why have I been prescribed sevelamer?</w:t>
                      </w:r>
                    </w:p>
                    <w:p w:rsidR="00D53421" w:rsidRDefault="00D53421" w:rsidP="00B6611A">
                      <w:pPr>
                        <w:jc w:val="both"/>
                      </w:pPr>
                      <w:r>
                        <w:t>Your doctor has prescribed sevelamer for you to take</w:t>
                      </w:r>
                      <w:r w:rsidR="00BF16AC">
                        <w:t>. This is</w:t>
                      </w:r>
                      <w:r>
                        <w:t xml:space="preserve"> because the level of phosphate in your blood is high. Taking sevelamer tablets as well as reducing the amount of phosphate in your diet will help to reduce the levels of phosphate in your blood.</w:t>
                      </w:r>
                    </w:p>
                    <w:p w:rsidR="00D53421" w:rsidRPr="00D53421" w:rsidRDefault="00D53421" w:rsidP="00D53421">
                      <w:pPr>
                        <w:rPr>
                          <w:rFonts w:ascii="Frutiger" w:hAnsi="Frutiger"/>
                          <w:b/>
                          <w:color w:val="0070C0"/>
                          <w:sz w:val="28"/>
                          <w:szCs w:val="36"/>
                        </w:rPr>
                      </w:pPr>
                      <w:r w:rsidRPr="00D53421">
                        <w:rPr>
                          <w:rFonts w:ascii="Frutiger" w:hAnsi="Frutiger"/>
                          <w:b/>
                          <w:color w:val="0070C0"/>
                          <w:sz w:val="28"/>
                          <w:szCs w:val="36"/>
                        </w:rPr>
                        <w:t>How should I take my sevelamer tablets?</w:t>
                      </w:r>
                    </w:p>
                    <w:p w:rsidR="00D53421" w:rsidRDefault="00D53421" w:rsidP="00B6611A">
                      <w:pPr>
                        <w:jc w:val="both"/>
                      </w:pPr>
                      <w:r>
                        <w:t>Phosphate binders only work if they are taken with foods that contain phosphate. Sevelamer is best taken at the beginning of a meal and should be swallowed whole with water. This medication should be taken with your meals and may also need to be taken with snacks. Your doctor, dietician or specialist nurse will advise you how many tablets to take and when.</w:t>
                      </w:r>
                    </w:p>
                    <w:p w:rsidR="00D53421" w:rsidRDefault="00D53421" w:rsidP="00D53421"/>
                    <w:p w:rsidR="00A00647" w:rsidRPr="00D53421" w:rsidRDefault="00A00647" w:rsidP="00A00647">
                      <w:pPr>
                        <w:rPr>
                          <w:rFonts w:cstheme="minorHAnsi"/>
                        </w:rPr>
                      </w:pPr>
                    </w:p>
                  </w:txbxContent>
                </v:textbox>
              </v:shape>
            </w:pict>
          </mc:Fallback>
        </mc:AlternateContent>
      </w:r>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5648" behindDoc="0" locked="0" layoutInCell="1" allowOverlap="1" wp14:anchorId="5E6632E6" wp14:editId="11BB91F3">
                <wp:simplePos x="0" y="0"/>
                <wp:positionH relativeFrom="column">
                  <wp:posOffset>4886325</wp:posOffset>
                </wp:positionH>
                <wp:positionV relativeFrom="paragraph">
                  <wp:posOffset>-647065</wp:posOffset>
                </wp:positionV>
                <wp:extent cx="4605020" cy="677037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D53421" w:rsidRDefault="00D53421" w:rsidP="00D53421">
                            <w:pPr>
                              <w:rPr>
                                <w:rFonts w:ascii="Frutiger" w:hAnsi="Frutiger"/>
                                <w:b/>
                                <w:color w:val="0070C0"/>
                                <w:sz w:val="28"/>
                                <w:szCs w:val="36"/>
                              </w:rPr>
                            </w:pPr>
                            <w:r w:rsidRPr="00D53421">
                              <w:rPr>
                                <w:rFonts w:ascii="Frutiger" w:hAnsi="Frutiger"/>
                                <w:b/>
                                <w:color w:val="0070C0"/>
                                <w:sz w:val="28"/>
                                <w:szCs w:val="36"/>
                              </w:rPr>
                              <w:t>Do I need to be monitored or have tests because I am taking sevelamer?</w:t>
                            </w:r>
                          </w:p>
                          <w:p w:rsidR="00D53421" w:rsidRDefault="00D53421" w:rsidP="00B6611A">
                            <w:pPr>
                              <w:jc w:val="both"/>
                            </w:pPr>
                            <w:r>
                              <w:t>Your blood levels of phosphate will be monitored regularly when you attend the renal clinic. From these results your doctor wil</w:t>
                            </w:r>
                            <w:r w:rsidR="00BF16AC">
                              <w:t xml:space="preserve">l adjust your dose of </w:t>
                            </w:r>
                            <w:r>
                              <w:t>as required.</w:t>
                            </w:r>
                          </w:p>
                          <w:p w:rsidR="00D53421" w:rsidRDefault="00D53421" w:rsidP="00D53421">
                            <w:pPr>
                              <w:rPr>
                                <w:rFonts w:ascii="Frutiger" w:hAnsi="Frutiger"/>
                                <w:b/>
                                <w:color w:val="0070C0"/>
                                <w:sz w:val="28"/>
                                <w:szCs w:val="36"/>
                              </w:rPr>
                            </w:pPr>
                            <w:r w:rsidRPr="00D53421">
                              <w:rPr>
                                <w:rFonts w:ascii="Frutiger" w:hAnsi="Frutiger"/>
                                <w:b/>
                                <w:color w:val="0070C0"/>
                                <w:sz w:val="28"/>
                                <w:szCs w:val="36"/>
                              </w:rPr>
                              <w:t>Does sevelamer have any side effects?</w:t>
                            </w:r>
                          </w:p>
                          <w:p w:rsidR="00D53421" w:rsidRDefault="00D53421" w:rsidP="00B6611A">
                            <w:pPr>
                              <w:jc w:val="both"/>
                            </w:pPr>
                            <w:r>
                              <w:t xml:space="preserve">As with all medications sevelamer can cause side effects. The most common side effects of sevelamer are constipation or diarrhoea and </w:t>
                            </w:r>
                            <w:r w:rsidR="00BF16AC">
                              <w:t>sickness</w:t>
                            </w:r>
                            <w:r>
                              <w:t>. The side effects are usually mild however if you are concerned or feel that you have any other side effects associated with sevelamer please contact your doctor or specialist nurse for advice.</w:t>
                            </w:r>
                          </w:p>
                          <w:p w:rsidR="00D53775" w:rsidRDefault="00D53775" w:rsidP="00D53775">
                            <w:pPr>
                              <w:rPr>
                                <w:rFonts w:ascii="Frutiger" w:hAnsi="Frutiger"/>
                                <w:b/>
                                <w:color w:val="0070C0"/>
                                <w:sz w:val="28"/>
                                <w:szCs w:val="36"/>
                              </w:rPr>
                            </w:pPr>
                            <w:r w:rsidRPr="00D53775">
                              <w:rPr>
                                <w:rFonts w:ascii="Frutiger" w:hAnsi="Frutiger"/>
                                <w:b/>
                                <w:color w:val="0070C0"/>
                                <w:sz w:val="28"/>
                                <w:szCs w:val="36"/>
                              </w:rPr>
                              <w:t>Does sevelamer interact with any other medications?</w:t>
                            </w:r>
                          </w:p>
                          <w:p w:rsidR="00D53775" w:rsidRDefault="00D53775" w:rsidP="00B6611A">
                            <w:pPr>
                              <w:jc w:val="both"/>
                            </w:pPr>
                            <w:r>
                              <w:t>Phosphate binders should not be taken at the same time as iron tablets or some antibiotics as it can cause them to be ineffective. Phosphate binders should be taken with a meal and iron tablets one hour after a meal. If you are prescribed antibiotics these should be taken at least two hours before or after your phosphate binder.</w:t>
                            </w:r>
                          </w:p>
                          <w:p w:rsidR="00D53775" w:rsidRPr="002B3B39" w:rsidRDefault="00D53775" w:rsidP="00B6611A">
                            <w:pPr>
                              <w:jc w:val="both"/>
                            </w:pPr>
                            <w:r w:rsidRPr="002B3B39">
                              <w:t xml:space="preserve">You should only take tablets which are prescribed for you by your doctor and </w:t>
                            </w:r>
                            <w:r w:rsidR="00BF16AC">
                              <w:t xml:space="preserve">you should </w:t>
                            </w:r>
                            <w:r w:rsidRPr="002B3B39">
                              <w:t xml:space="preserve">check </w:t>
                            </w:r>
                            <w:r>
                              <w:t xml:space="preserve">with </w:t>
                            </w:r>
                            <w:r w:rsidRPr="002B3B39">
                              <w:t>your pharmacist before taking any new or over-the-counter medications.</w:t>
                            </w:r>
                          </w:p>
                          <w:p w:rsidR="00D53775" w:rsidRPr="00D53775" w:rsidRDefault="00D53775" w:rsidP="00D53775">
                            <w:pPr>
                              <w:rPr>
                                <w:rFonts w:ascii="Frutiger" w:hAnsi="Frutiger"/>
                                <w:b/>
                                <w:color w:val="0070C0"/>
                                <w:sz w:val="28"/>
                                <w:szCs w:val="36"/>
                              </w:rPr>
                            </w:pPr>
                            <w:r w:rsidRPr="00D53775">
                              <w:rPr>
                                <w:rFonts w:ascii="Frutiger" w:hAnsi="Frutiger"/>
                                <w:b/>
                                <w:color w:val="0070C0"/>
                                <w:sz w:val="28"/>
                                <w:szCs w:val="36"/>
                              </w:rPr>
                              <w:t>Further information</w:t>
                            </w:r>
                          </w:p>
                          <w:p w:rsidR="00D53775" w:rsidRPr="002B3B39" w:rsidRDefault="00D53775" w:rsidP="00B6611A">
                            <w:pPr>
                              <w:jc w:val="both"/>
                            </w:pPr>
                            <w:r w:rsidRPr="002B3B39">
                              <w:t>Further information about your medication can be found in the patient information leaflet found i</w:t>
                            </w:r>
                            <w:r>
                              <w:t>n the tablet box or on the c</w:t>
                            </w:r>
                            <w:r w:rsidRPr="002B3B39">
                              <w:t>ontainer.</w:t>
                            </w:r>
                          </w:p>
                          <w:p w:rsidR="00A00647" w:rsidRPr="00D53775" w:rsidRDefault="00A00647" w:rsidP="00A0064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4.75pt;margin-top:-50.95pt;width:362.6pt;height:5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" stroked="f">
                <v:textbox>
                  <w:txbxContent>
                    <w:p w:rsidR="00D53421" w:rsidRDefault="00D53421" w:rsidP="00D53421">
                      <w:pPr>
                        <w:rPr>
                          <w:rFonts w:ascii="Frutiger" w:hAnsi="Frutiger"/>
                          <w:b/>
                          <w:color w:val="0070C0"/>
                          <w:sz w:val="28"/>
                          <w:szCs w:val="36"/>
                        </w:rPr>
                      </w:pPr>
                      <w:r w:rsidRPr="00D53421">
                        <w:rPr>
                          <w:rFonts w:ascii="Frutiger" w:hAnsi="Frutiger"/>
                          <w:b/>
                          <w:color w:val="0070C0"/>
                          <w:sz w:val="28"/>
                          <w:szCs w:val="36"/>
                        </w:rPr>
                        <w:t>Do I need to be monitored or have tests because I am taking sevelamer?</w:t>
                      </w:r>
                    </w:p>
                    <w:p w:rsidR="00D53421" w:rsidRDefault="00D53421" w:rsidP="00B6611A">
                      <w:pPr>
                        <w:jc w:val="both"/>
                      </w:pPr>
                      <w:r>
                        <w:t>Your blood levels of phosphate will be monitored regularly when you attend the renal clinic. From these results your doctor wil</w:t>
                      </w:r>
                      <w:r w:rsidR="00BF16AC">
                        <w:t xml:space="preserve">l adjust your dose of </w:t>
                      </w:r>
                      <w:r>
                        <w:t>as required.</w:t>
                      </w:r>
                    </w:p>
                    <w:p w:rsidR="00D53421" w:rsidRDefault="00D53421" w:rsidP="00D53421">
                      <w:pPr>
                        <w:rPr>
                          <w:rFonts w:ascii="Frutiger" w:hAnsi="Frutiger"/>
                          <w:b/>
                          <w:color w:val="0070C0"/>
                          <w:sz w:val="28"/>
                          <w:szCs w:val="36"/>
                        </w:rPr>
                      </w:pPr>
                      <w:r w:rsidRPr="00D53421">
                        <w:rPr>
                          <w:rFonts w:ascii="Frutiger" w:hAnsi="Frutiger"/>
                          <w:b/>
                          <w:color w:val="0070C0"/>
                          <w:sz w:val="28"/>
                          <w:szCs w:val="36"/>
                        </w:rPr>
                        <w:t>Does sevelamer have any side effects?</w:t>
                      </w:r>
                    </w:p>
                    <w:p w:rsidR="00D53421" w:rsidRDefault="00D53421" w:rsidP="00B6611A">
                      <w:pPr>
                        <w:jc w:val="both"/>
                      </w:pPr>
                      <w:r>
                        <w:t xml:space="preserve">As with all medications sevelamer can cause side effects. The most common side effects of sevelamer are constipation or diarrhoea and </w:t>
                      </w:r>
                      <w:r w:rsidR="00BF16AC">
                        <w:t>sickness</w:t>
                      </w:r>
                      <w:r>
                        <w:t>. The side effects are usually mild however if you are concerned or feel that you have any other side effects associated with sevelamer please contact your doctor or specialist nurse for advice.</w:t>
                      </w:r>
                    </w:p>
                    <w:p w:rsidR="00D53775" w:rsidRDefault="00D53775" w:rsidP="00D53775">
                      <w:pPr>
                        <w:rPr>
                          <w:rFonts w:ascii="Frutiger" w:hAnsi="Frutiger"/>
                          <w:b/>
                          <w:color w:val="0070C0"/>
                          <w:sz w:val="28"/>
                          <w:szCs w:val="36"/>
                        </w:rPr>
                      </w:pPr>
                      <w:r w:rsidRPr="00D53775">
                        <w:rPr>
                          <w:rFonts w:ascii="Frutiger" w:hAnsi="Frutiger"/>
                          <w:b/>
                          <w:color w:val="0070C0"/>
                          <w:sz w:val="28"/>
                          <w:szCs w:val="36"/>
                        </w:rPr>
                        <w:t>Does sevelamer interact with any other medications?</w:t>
                      </w:r>
                    </w:p>
                    <w:p w:rsidR="00D53775" w:rsidRDefault="00D53775" w:rsidP="00B6611A">
                      <w:pPr>
                        <w:jc w:val="both"/>
                      </w:pPr>
                      <w:r>
                        <w:t>Phosphate binders should not be taken at the same time as iron tablets or some antibiotics as it can cause them to be ineffective. Phosphate binders should be taken with a meal and iron tablets one hour after a meal. If you are prescribed antibiotics these should be taken at least two hours before or after your phosphate binder.</w:t>
                      </w:r>
                    </w:p>
                    <w:p w:rsidR="00D53775" w:rsidRPr="002B3B39" w:rsidRDefault="00D53775" w:rsidP="00B6611A">
                      <w:pPr>
                        <w:jc w:val="both"/>
                      </w:pPr>
                      <w:r w:rsidRPr="002B3B39">
                        <w:t xml:space="preserve">You should only take tablets which are prescribed for you by your doctor and </w:t>
                      </w:r>
                      <w:r w:rsidR="00BF16AC">
                        <w:t xml:space="preserve">you should </w:t>
                      </w:r>
                      <w:r w:rsidRPr="002B3B39">
                        <w:t xml:space="preserve">check </w:t>
                      </w:r>
                      <w:r>
                        <w:t xml:space="preserve">with </w:t>
                      </w:r>
                      <w:r w:rsidRPr="002B3B39">
                        <w:t>your pharmacist before taking any new or over-the-counter medications.</w:t>
                      </w:r>
                    </w:p>
                    <w:p w:rsidR="00D53775" w:rsidRPr="00D53775" w:rsidRDefault="00D53775" w:rsidP="00D53775">
                      <w:pPr>
                        <w:rPr>
                          <w:rFonts w:ascii="Frutiger" w:hAnsi="Frutiger"/>
                          <w:b/>
                          <w:color w:val="0070C0"/>
                          <w:sz w:val="28"/>
                          <w:szCs w:val="36"/>
                        </w:rPr>
                      </w:pPr>
                      <w:r w:rsidRPr="00D53775">
                        <w:rPr>
                          <w:rFonts w:ascii="Frutiger" w:hAnsi="Frutiger"/>
                          <w:b/>
                          <w:color w:val="0070C0"/>
                          <w:sz w:val="28"/>
                          <w:szCs w:val="36"/>
                        </w:rPr>
                        <w:t>Further information</w:t>
                      </w:r>
                    </w:p>
                    <w:p w:rsidR="00D53775" w:rsidRPr="002B3B39" w:rsidRDefault="00D53775" w:rsidP="00B6611A">
                      <w:pPr>
                        <w:jc w:val="both"/>
                      </w:pPr>
                      <w:r w:rsidRPr="002B3B39">
                        <w:t>Further information about your medication can be found in the patient information leaflet found i</w:t>
                      </w:r>
                      <w:r>
                        <w:t>n the tablet box or on the c</w:t>
                      </w:r>
                      <w:r w:rsidRPr="002B3B39">
                        <w:t>ontainer.</w:t>
                      </w:r>
                    </w:p>
                    <w:p w:rsidR="00A00647" w:rsidRPr="00D53775" w:rsidRDefault="00A00647" w:rsidP="00A00647">
                      <w:pPr>
                        <w:rPr>
                          <w:rFonts w:cstheme="minorHAnsi"/>
                        </w:rPr>
                      </w:pPr>
                    </w:p>
                  </w:txbxContent>
                </v:textbox>
              </v:shape>
            </w:pict>
          </mc:Fallback>
        </mc:AlternateContent>
      </w:r>
    </w:p>
    <w:p w:rsidR="001A7724" w:rsidRDefault="001A7724" w:rsidP="00BF0698">
      <w:pPr>
        <w:jc w:val="right"/>
      </w:pPr>
    </w:p>
    <w:p w:rsidR="001A7724" w:rsidRDefault="001A7724">
      <w:r>
        <w:br w:type="page"/>
      </w:r>
    </w:p>
    <w:p w:rsidR="002F74DA" w:rsidRDefault="002F74DA" w:rsidP="00BF0698">
      <w:pPr>
        <w:jc w:val="right"/>
      </w:pPr>
    </w:p>
    <w:sectPr w:rsidR="002F74DA" w:rsidSect="00D14B8D">
      <w:footerReference w:type="first" r:id="rId10"/>
      <w:pgSz w:w="16838" w:h="11906" w:orient="landscape"/>
      <w:pgMar w:top="1440" w:right="1440" w:bottom="1440" w:left="1440" w:header="709" w:footer="709" w:gutter="0"/>
      <w:cols w:num="2" w:space="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45" w:rsidRDefault="00F02745" w:rsidP="00BF0698">
      <w:pPr>
        <w:spacing w:after="0" w:line="240" w:lineRule="auto"/>
      </w:pPr>
      <w:r>
        <w:separator/>
      </w:r>
    </w:p>
  </w:endnote>
  <w:endnote w:type="continuationSeparator" w:id="0">
    <w:p w:rsidR="00F02745" w:rsidRDefault="00F02745" w:rsidP="00BF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98" w:rsidRDefault="00BF0698" w:rsidP="00BF0698">
    <w:pPr>
      <w:pStyle w:val="Footer"/>
    </w:pPr>
  </w:p>
  <w:p w:rsidR="00BF0698" w:rsidRDefault="00BF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r>
      <w:rPr>
        <w:noProof/>
        <w:lang w:eastAsia="en-GB"/>
      </w:rPr>
      <w:drawing>
        <wp:anchor distT="0" distB="0" distL="114300" distR="114300" simplePos="0" relativeHeight="251665408" behindDoc="0" locked="0" layoutInCell="1" allowOverlap="1" wp14:anchorId="420BE49A" wp14:editId="5D4DC215">
          <wp:simplePos x="0" y="0"/>
          <wp:positionH relativeFrom="column">
            <wp:posOffset>5339080</wp:posOffset>
          </wp:positionH>
          <wp:positionV relativeFrom="paragraph">
            <wp:posOffset>60960</wp:posOffset>
          </wp:positionV>
          <wp:extent cx="5343525" cy="5791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9DF03B7" wp14:editId="3B9E457E">
          <wp:simplePos x="0" y="0"/>
          <wp:positionH relativeFrom="column">
            <wp:posOffset>0</wp:posOffset>
          </wp:positionH>
          <wp:positionV relativeFrom="paragraph">
            <wp:posOffset>62865</wp:posOffset>
          </wp:positionV>
          <wp:extent cx="5343525" cy="5791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45" w:rsidRDefault="00F02745" w:rsidP="00BF0698">
      <w:pPr>
        <w:spacing w:after="0" w:line="240" w:lineRule="auto"/>
      </w:pPr>
      <w:r>
        <w:separator/>
      </w:r>
    </w:p>
  </w:footnote>
  <w:footnote w:type="continuationSeparator" w:id="0">
    <w:p w:rsidR="00F02745" w:rsidRDefault="00F02745" w:rsidP="00BF0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98"/>
    <w:rsid w:val="00103C43"/>
    <w:rsid w:val="001A7724"/>
    <w:rsid w:val="002F74DA"/>
    <w:rsid w:val="00362111"/>
    <w:rsid w:val="005D7C59"/>
    <w:rsid w:val="00697197"/>
    <w:rsid w:val="00A00647"/>
    <w:rsid w:val="00B6611A"/>
    <w:rsid w:val="00BF0698"/>
    <w:rsid w:val="00BF16AC"/>
    <w:rsid w:val="00CA05B1"/>
    <w:rsid w:val="00CD29FD"/>
    <w:rsid w:val="00D14B8D"/>
    <w:rsid w:val="00D53421"/>
    <w:rsid w:val="00D53775"/>
    <w:rsid w:val="00DD3C60"/>
    <w:rsid w:val="00DE14B3"/>
    <w:rsid w:val="00E54862"/>
    <w:rsid w:val="00F0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Kimberley</dc:creator>
  <cp:lastModifiedBy>Ward, Ben</cp:lastModifiedBy>
  <cp:revision>1</cp:revision>
  <dcterms:created xsi:type="dcterms:W3CDTF">2021-05-21T13:09:00Z</dcterms:created>
  <dcterms:modified xsi:type="dcterms:W3CDTF">2021-05-21T13:09:00Z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9879308d-50e4-45b0-935f-efc9e2b8c70e</vt:lpwstr>
  </property>
</Properties>
</file>