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A52447" w14:textId="77777777" w:rsidR="00EC2495" w:rsidRDefault="000E1516">
      <w:pPr>
        <w:pStyle w:val="Title"/>
      </w:pPr>
      <w:r>
        <w:rPr>
          <w:noProof/>
        </w:rPr>
        <w:drawing>
          <wp:anchor distT="0" distB="0" distL="114300" distR="114300" simplePos="0" relativeHeight="251658240" behindDoc="0" locked="0" layoutInCell="1" allowOverlap="1" wp14:anchorId="22A52447" wp14:editId="300B7E5F">
            <wp:simplePos x="0" y="0"/>
            <wp:positionH relativeFrom="margin">
              <wp:posOffset>4924425</wp:posOffset>
            </wp:positionH>
            <wp:positionV relativeFrom="paragraph">
              <wp:posOffset>-323850</wp:posOffset>
            </wp:positionV>
            <wp:extent cx="1419225" cy="619125"/>
            <wp:effectExtent l="0" t="0" r="9525" b="9525"/>
            <wp:wrapNone/>
            <wp:docPr id="1"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419225" cy="6191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5FAC2758" w14:textId="6451EA31" w:rsidR="00DC3A09" w:rsidRDefault="00DC3A09" w:rsidP="00DC3A09">
      <w:pPr>
        <w:pStyle w:val="Title"/>
        <w:spacing w:before="240"/>
        <w:rPr>
          <w:b/>
          <w:bCs/>
        </w:rPr>
      </w:pPr>
      <w:r w:rsidRPr="00FC4C4C">
        <w:rPr>
          <w:b/>
          <w:bCs/>
        </w:rPr>
        <w:t>Workforce Race Equality Standard (WRES) and Workforce Disability Equality Standard (WDES)</w:t>
      </w:r>
      <w:r>
        <w:rPr>
          <w:b/>
          <w:bCs/>
        </w:rPr>
        <w:t xml:space="preserve"> </w:t>
      </w:r>
    </w:p>
    <w:p w14:paraId="6A6E5134" w14:textId="77777777" w:rsidR="00DC3A09" w:rsidRPr="00A41BCF" w:rsidRDefault="00DC3A09" w:rsidP="00DC3A09">
      <w:pPr>
        <w:rPr>
          <w:b/>
          <w:bCs/>
          <w:sz w:val="2"/>
          <w:szCs w:val="2"/>
          <w:u w:val="single"/>
        </w:rPr>
      </w:pPr>
    </w:p>
    <w:p w14:paraId="252E29DC" w14:textId="77523A7B" w:rsidR="00DC3A09" w:rsidRPr="00A41BCF" w:rsidRDefault="00DC3A09" w:rsidP="00DC3A09">
      <w:pPr>
        <w:rPr>
          <w:b/>
          <w:bCs/>
          <w:sz w:val="28"/>
          <w:szCs w:val="28"/>
          <w:u w:val="single"/>
        </w:rPr>
      </w:pPr>
      <w:r w:rsidRPr="00A41BCF">
        <w:rPr>
          <w:b/>
          <w:bCs/>
          <w:sz w:val="28"/>
          <w:szCs w:val="28"/>
          <w:u w:val="single"/>
        </w:rPr>
        <w:t>202</w:t>
      </w:r>
      <w:r>
        <w:rPr>
          <w:b/>
          <w:bCs/>
          <w:sz w:val="28"/>
          <w:szCs w:val="28"/>
          <w:u w:val="single"/>
        </w:rPr>
        <w:t>3</w:t>
      </w:r>
      <w:r w:rsidRPr="00A41BCF">
        <w:rPr>
          <w:b/>
          <w:bCs/>
          <w:sz w:val="28"/>
          <w:szCs w:val="28"/>
          <w:u w:val="single"/>
        </w:rPr>
        <w:t xml:space="preserve"> - 202</w:t>
      </w:r>
      <w:r>
        <w:rPr>
          <w:b/>
          <w:bCs/>
          <w:sz w:val="28"/>
          <w:szCs w:val="28"/>
          <w:u w:val="single"/>
        </w:rPr>
        <w:t>4</w:t>
      </w:r>
    </w:p>
    <w:p w14:paraId="77089AF6" w14:textId="77777777" w:rsidR="00DC3A09" w:rsidRDefault="00DC3A09" w:rsidP="00DC3A09"/>
    <w:p w14:paraId="202DB87E" w14:textId="77777777" w:rsidR="00DC3A09" w:rsidRPr="0099700A" w:rsidRDefault="00DC3A09" w:rsidP="00DC3A09">
      <w:pPr>
        <w:spacing w:after="0" w:line="240" w:lineRule="auto"/>
        <w:contextualSpacing/>
        <w:rPr>
          <w:rFonts w:ascii="Arial" w:eastAsia="Times New Roman" w:hAnsi="Arial" w:cs="Arial"/>
          <w:b/>
          <w:bCs/>
          <w:spacing w:val="-10"/>
          <w:kern w:val="28"/>
        </w:rPr>
      </w:pPr>
      <w:r w:rsidRPr="0099700A">
        <w:rPr>
          <w:rFonts w:ascii="Arial" w:eastAsia="Times New Roman" w:hAnsi="Arial" w:cs="Arial"/>
          <w:b/>
          <w:bCs/>
          <w:spacing w:val="-10"/>
          <w:kern w:val="28"/>
        </w:rPr>
        <w:t xml:space="preserve">NHS Workforce Race Equality Standard </w:t>
      </w:r>
    </w:p>
    <w:p w14:paraId="150B8D9F" w14:textId="77777777" w:rsidR="00DC3A09" w:rsidRPr="0099700A" w:rsidRDefault="00DC3A09" w:rsidP="00DC3A09">
      <w:pPr>
        <w:spacing w:after="0"/>
        <w:rPr>
          <w:rFonts w:ascii="Arial" w:hAnsi="Arial" w:cs="Arial"/>
        </w:rPr>
      </w:pPr>
    </w:p>
    <w:p w14:paraId="7744CA0D" w14:textId="77777777" w:rsidR="00DC3A09" w:rsidRPr="0099700A" w:rsidRDefault="00DC3A09" w:rsidP="00DC3A09">
      <w:pPr>
        <w:shd w:val="clear" w:color="auto" w:fill="FFFFFF"/>
        <w:spacing w:after="0" w:line="240" w:lineRule="auto"/>
        <w:textAlignment w:val="baseline"/>
        <w:rPr>
          <w:rFonts w:ascii="Arial" w:eastAsia="Times New Roman" w:hAnsi="Arial" w:cs="Arial"/>
          <w:color w:val="202A30"/>
          <w:lang w:eastAsia="en-GB"/>
        </w:rPr>
      </w:pPr>
      <w:r w:rsidRPr="0099700A">
        <w:rPr>
          <w:rFonts w:ascii="Arial" w:eastAsia="Times New Roman" w:hAnsi="Arial" w:cs="Arial"/>
          <w:color w:val="202A30"/>
          <w:lang w:eastAsia="en-GB"/>
        </w:rPr>
        <w:t>Implementing the Workforce Race Equality Standard (WRES) is a requirement for NHS commissioners and NHS healthcare providers including independent organisations, through the </w:t>
      </w:r>
      <w:r w:rsidRPr="0099700A">
        <w:rPr>
          <w:rFonts w:ascii="Arial" w:eastAsia="Times New Roman" w:hAnsi="Arial" w:cs="Arial"/>
          <w:color w:val="202A30"/>
          <w:bdr w:val="none" w:sz="0" w:space="0" w:color="auto" w:frame="1"/>
          <w:lang w:eastAsia="en-GB"/>
        </w:rPr>
        <w:t>NHS standard contract</w:t>
      </w:r>
      <w:r w:rsidRPr="0099700A">
        <w:rPr>
          <w:rFonts w:ascii="Arial" w:eastAsia="Times New Roman" w:hAnsi="Arial" w:cs="Arial"/>
          <w:color w:val="202A30"/>
          <w:lang w:eastAsia="en-GB"/>
        </w:rPr>
        <w:t>.</w:t>
      </w:r>
    </w:p>
    <w:p w14:paraId="250844E4" w14:textId="77777777" w:rsidR="00DC3A09" w:rsidRPr="0099700A" w:rsidRDefault="00DC3A09" w:rsidP="00DC3A09">
      <w:pPr>
        <w:shd w:val="clear" w:color="auto" w:fill="FFFFFF"/>
        <w:spacing w:after="0" w:line="240" w:lineRule="auto"/>
        <w:textAlignment w:val="baseline"/>
        <w:rPr>
          <w:rFonts w:ascii="Arial" w:eastAsia="Times New Roman" w:hAnsi="Arial" w:cs="Arial"/>
          <w:color w:val="202A30"/>
          <w:lang w:eastAsia="en-GB"/>
        </w:rPr>
      </w:pPr>
    </w:p>
    <w:p w14:paraId="4947B585" w14:textId="77777777" w:rsidR="00DC3A09" w:rsidRPr="0099700A" w:rsidRDefault="00DC3A09" w:rsidP="00DC3A09">
      <w:pPr>
        <w:shd w:val="clear" w:color="auto" w:fill="FFFFFF"/>
        <w:spacing w:after="0" w:line="240" w:lineRule="auto"/>
        <w:textAlignment w:val="baseline"/>
        <w:rPr>
          <w:rFonts w:ascii="Arial" w:eastAsia="Times New Roman" w:hAnsi="Arial" w:cs="Arial"/>
          <w:color w:val="202A30"/>
          <w:lang w:eastAsia="en-GB"/>
        </w:rPr>
      </w:pPr>
      <w:r w:rsidRPr="0099700A">
        <w:rPr>
          <w:rFonts w:ascii="Arial" w:eastAsia="Times New Roman" w:hAnsi="Arial" w:cs="Arial"/>
          <w:color w:val="202A30"/>
          <w:lang w:eastAsia="en-GB"/>
        </w:rPr>
        <w:t>The </w:t>
      </w:r>
      <w:r w:rsidRPr="0099700A">
        <w:rPr>
          <w:rFonts w:ascii="Arial" w:eastAsia="Times New Roman" w:hAnsi="Arial" w:cs="Arial"/>
          <w:color w:val="202A30"/>
          <w:bdr w:val="none" w:sz="0" w:space="0" w:color="auto" w:frame="1"/>
          <w:lang w:eastAsia="en-GB"/>
        </w:rPr>
        <w:t>NHS Equality and Diversity Council</w:t>
      </w:r>
      <w:r w:rsidRPr="0099700A">
        <w:rPr>
          <w:rFonts w:ascii="Arial" w:eastAsia="Times New Roman" w:hAnsi="Arial" w:cs="Arial"/>
          <w:color w:val="202A30"/>
          <w:lang w:eastAsia="en-GB"/>
        </w:rPr>
        <w:t> announced on 31 July 2014 that it had agreed action to ensure employees from black and minority ethnic (BME) backgrounds have equal access to career opportunities and receive fair treatment in the workplace.</w:t>
      </w:r>
    </w:p>
    <w:p w14:paraId="5F0B8F39" w14:textId="77777777" w:rsidR="00DC3A09" w:rsidRPr="0099700A" w:rsidRDefault="00DC3A09" w:rsidP="00DC3A09">
      <w:pPr>
        <w:shd w:val="clear" w:color="auto" w:fill="FFFFFF"/>
        <w:spacing w:after="0" w:line="240" w:lineRule="auto"/>
        <w:textAlignment w:val="baseline"/>
        <w:rPr>
          <w:rFonts w:ascii="Arial" w:eastAsia="Times New Roman" w:hAnsi="Arial" w:cs="Arial"/>
          <w:color w:val="202A30"/>
          <w:lang w:eastAsia="en-GB"/>
        </w:rPr>
      </w:pPr>
    </w:p>
    <w:p w14:paraId="59826ABA" w14:textId="77777777" w:rsidR="00DC3A09" w:rsidRPr="0099700A" w:rsidRDefault="00DC3A09" w:rsidP="00DC3A09">
      <w:pPr>
        <w:shd w:val="clear" w:color="auto" w:fill="FFFFFF"/>
        <w:spacing w:after="225" w:line="240" w:lineRule="auto"/>
        <w:textAlignment w:val="baseline"/>
        <w:rPr>
          <w:rFonts w:ascii="Arial" w:eastAsia="Times New Roman" w:hAnsi="Arial" w:cs="Arial"/>
          <w:color w:val="202A30"/>
          <w:lang w:eastAsia="en-GB"/>
        </w:rPr>
      </w:pPr>
      <w:r w:rsidRPr="0099700A">
        <w:rPr>
          <w:rFonts w:ascii="Arial" w:eastAsia="Times New Roman" w:hAnsi="Arial" w:cs="Arial"/>
          <w:color w:val="202A30"/>
          <w:lang w:eastAsia="en-GB"/>
        </w:rPr>
        <w:t xml:space="preserve">This is important because studies shows that a motivated, </w:t>
      </w:r>
      <w:proofErr w:type="gramStart"/>
      <w:r w:rsidRPr="0099700A">
        <w:rPr>
          <w:rFonts w:ascii="Arial" w:eastAsia="Times New Roman" w:hAnsi="Arial" w:cs="Arial"/>
          <w:color w:val="202A30"/>
          <w:lang w:eastAsia="en-GB"/>
        </w:rPr>
        <w:t>included</w:t>
      </w:r>
      <w:proofErr w:type="gramEnd"/>
      <w:r w:rsidRPr="0099700A">
        <w:rPr>
          <w:rFonts w:ascii="Arial" w:eastAsia="Times New Roman" w:hAnsi="Arial" w:cs="Arial"/>
          <w:color w:val="202A30"/>
          <w:lang w:eastAsia="en-GB"/>
        </w:rPr>
        <w:t xml:space="preserve"> and valued workforce helps deliver high quality patient care, increased patient satisfaction and better patient safety.</w:t>
      </w:r>
    </w:p>
    <w:p w14:paraId="7B45466C" w14:textId="77777777" w:rsidR="00DC3A09" w:rsidRPr="0099700A" w:rsidRDefault="00DC3A09" w:rsidP="00DC3A09">
      <w:pPr>
        <w:shd w:val="clear" w:color="auto" w:fill="FFFFFF"/>
        <w:spacing w:after="0" w:line="240" w:lineRule="auto"/>
        <w:textAlignment w:val="baseline"/>
        <w:rPr>
          <w:rFonts w:ascii="Arial" w:eastAsia="Times New Roman" w:hAnsi="Arial" w:cs="Arial"/>
          <w:color w:val="202A30"/>
          <w:lang w:eastAsia="en-GB"/>
        </w:rPr>
      </w:pPr>
      <w:r w:rsidRPr="0099700A">
        <w:rPr>
          <w:rFonts w:ascii="Arial" w:eastAsia="Times New Roman" w:hAnsi="Arial" w:cs="Arial"/>
          <w:color w:val="202A30"/>
          <w:lang w:eastAsia="en-GB"/>
        </w:rPr>
        <w:t>In April 2015, after engaging and consulting with key stakeholders including other NHS organisations across England, the WRES was mandated through the NHS standard contract, starting in </w:t>
      </w:r>
      <w:r w:rsidRPr="0099700A">
        <w:rPr>
          <w:rFonts w:ascii="Arial" w:eastAsia="Times New Roman" w:hAnsi="Arial" w:cs="Arial"/>
          <w:color w:val="202A30"/>
          <w:bdr w:val="none" w:sz="0" w:space="0" w:color="auto" w:frame="1"/>
          <w:lang w:eastAsia="en-GB"/>
        </w:rPr>
        <w:t>2015/16</w:t>
      </w:r>
      <w:r w:rsidRPr="0099700A">
        <w:rPr>
          <w:rFonts w:ascii="Arial" w:eastAsia="Times New Roman" w:hAnsi="Arial" w:cs="Arial"/>
          <w:color w:val="202A30"/>
          <w:lang w:eastAsia="en-GB"/>
        </w:rPr>
        <w:t>. From 2017, independent healthcare providers are required to publish their WRES data.</w:t>
      </w:r>
    </w:p>
    <w:p w14:paraId="2BAB89CF" w14:textId="77777777" w:rsidR="00DC3A09" w:rsidRPr="0099700A" w:rsidRDefault="00DC3A09" w:rsidP="00DC3A09">
      <w:pPr>
        <w:shd w:val="clear" w:color="auto" w:fill="FFFFFF"/>
        <w:spacing w:after="0" w:line="240" w:lineRule="auto"/>
        <w:textAlignment w:val="baseline"/>
        <w:rPr>
          <w:rFonts w:ascii="Arial" w:eastAsia="Times New Roman" w:hAnsi="Arial" w:cs="Arial"/>
          <w:color w:val="202A30"/>
          <w:lang w:eastAsia="en-GB"/>
        </w:rPr>
      </w:pPr>
    </w:p>
    <w:p w14:paraId="6ED28551" w14:textId="77777777" w:rsidR="00DC3A09" w:rsidRPr="0099700A" w:rsidRDefault="00DC3A09" w:rsidP="00DC3A09">
      <w:pPr>
        <w:shd w:val="clear" w:color="auto" w:fill="FFFFFF"/>
        <w:spacing w:after="225" w:line="240" w:lineRule="auto"/>
        <w:textAlignment w:val="baseline"/>
        <w:rPr>
          <w:rFonts w:ascii="Arial" w:eastAsia="Times New Roman" w:hAnsi="Arial" w:cs="Arial"/>
          <w:color w:val="202A30"/>
          <w:lang w:eastAsia="en-GB"/>
        </w:rPr>
      </w:pPr>
      <w:r w:rsidRPr="0099700A">
        <w:rPr>
          <w:rFonts w:ascii="Arial" w:eastAsia="Times New Roman" w:hAnsi="Arial" w:cs="Arial"/>
          <w:color w:val="202A30"/>
          <w:lang w:eastAsia="en-GB"/>
        </w:rPr>
        <w:t xml:space="preserve">NHS providers are expected to show progress against </w:t>
      </w:r>
      <w:proofErr w:type="gramStart"/>
      <w:r w:rsidRPr="0099700A">
        <w:rPr>
          <w:rFonts w:ascii="Arial" w:eastAsia="Times New Roman" w:hAnsi="Arial" w:cs="Arial"/>
          <w:color w:val="202A30"/>
          <w:lang w:eastAsia="en-GB"/>
        </w:rPr>
        <w:t>a number of</w:t>
      </w:r>
      <w:proofErr w:type="gramEnd"/>
      <w:r w:rsidRPr="0099700A">
        <w:rPr>
          <w:rFonts w:ascii="Arial" w:eastAsia="Times New Roman" w:hAnsi="Arial" w:cs="Arial"/>
          <w:color w:val="202A30"/>
          <w:lang w:eastAsia="en-GB"/>
        </w:rPr>
        <w:t xml:space="preserve"> indicators of workforce equality, including a specific indicator to address the low numbers of BME board members across the organisation.</w:t>
      </w:r>
    </w:p>
    <w:p w14:paraId="44B09CA3" w14:textId="77777777" w:rsidR="00344612" w:rsidRPr="00EB16F0" w:rsidRDefault="00344612" w:rsidP="00344612">
      <w:pPr>
        <w:suppressAutoHyphens w:val="0"/>
        <w:spacing w:after="0" w:line="240" w:lineRule="auto"/>
        <w:rPr>
          <w:rFonts w:ascii="Frutiger" w:hAnsi="Frutiger"/>
        </w:rPr>
      </w:pPr>
    </w:p>
    <w:p w14:paraId="1A95736B" w14:textId="72799FAB" w:rsidR="00551660" w:rsidRDefault="00551660" w:rsidP="00E03113">
      <w:pPr>
        <w:spacing w:after="0"/>
      </w:pPr>
    </w:p>
    <w:p w14:paraId="7270B28C" w14:textId="77777777" w:rsidR="00387922" w:rsidRDefault="00387922" w:rsidP="00387922">
      <w:pPr>
        <w:rPr>
          <w:rFonts w:ascii="Frutiger" w:hAnsi="Frutiger"/>
        </w:rPr>
      </w:pPr>
      <w:r w:rsidRPr="000441AD">
        <w:rPr>
          <w:rFonts w:ascii="Frutiger" w:hAnsi="Frutiger"/>
        </w:rPr>
        <w:t>The data provided within the report is that from our staff survey 202</w:t>
      </w:r>
      <w:r>
        <w:rPr>
          <w:rFonts w:ascii="Frutiger" w:hAnsi="Frutiger"/>
        </w:rPr>
        <w:t>3</w:t>
      </w:r>
      <w:r w:rsidRPr="000441AD">
        <w:rPr>
          <w:rFonts w:ascii="Frutiger" w:hAnsi="Frutiger"/>
        </w:rPr>
        <w:t>.</w:t>
      </w:r>
    </w:p>
    <w:p w14:paraId="5A38F495" w14:textId="414267A0" w:rsidR="00051108" w:rsidRPr="008D2D3C" w:rsidRDefault="00051108" w:rsidP="00387922">
      <w:pPr>
        <w:rPr>
          <w:rFonts w:ascii="Frutiger" w:hAnsi="Frutiger"/>
          <w:b/>
          <w:bCs/>
        </w:rPr>
        <w:sectPr w:rsidR="00051108" w:rsidRPr="008D2D3C" w:rsidSect="00F02F73">
          <w:pgSz w:w="11906" w:h="16838"/>
          <w:pgMar w:top="720" w:right="720" w:bottom="720" w:left="720" w:header="567" w:footer="454" w:gutter="0"/>
          <w:cols w:space="720"/>
          <w:docGrid w:linePitch="299"/>
        </w:sectPr>
      </w:pPr>
      <w:bookmarkStart w:id="0" w:name="_Hlk162537757"/>
    </w:p>
    <w:bookmarkEnd w:id="0"/>
    <w:p w14:paraId="4DCED5FF" w14:textId="000980AB" w:rsidR="006D0A01" w:rsidRPr="00387922" w:rsidRDefault="00387922">
      <w:pPr>
        <w:rPr>
          <w:b/>
          <w:bCs/>
        </w:rPr>
      </w:pPr>
      <w:r w:rsidRPr="00387922">
        <w:rPr>
          <w:b/>
          <w:bCs/>
        </w:rPr>
        <w:t>Ethnically diverse and Ethnic minority</w:t>
      </w:r>
    </w:p>
    <w:tbl>
      <w:tblPr>
        <w:tblW w:w="15847" w:type="dxa"/>
        <w:tblLayout w:type="fixed"/>
        <w:tblCellMar>
          <w:left w:w="10" w:type="dxa"/>
          <w:right w:w="10" w:type="dxa"/>
        </w:tblCellMar>
        <w:tblLook w:val="04A0" w:firstRow="1" w:lastRow="0" w:firstColumn="1" w:lastColumn="0" w:noHBand="0" w:noVBand="1"/>
      </w:tblPr>
      <w:tblGrid>
        <w:gridCol w:w="295"/>
        <w:gridCol w:w="2819"/>
        <w:gridCol w:w="992"/>
        <w:gridCol w:w="1370"/>
        <w:gridCol w:w="1370"/>
        <w:gridCol w:w="1371"/>
        <w:gridCol w:w="1370"/>
        <w:gridCol w:w="1370"/>
        <w:gridCol w:w="1371"/>
        <w:gridCol w:w="1701"/>
        <w:gridCol w:w="1778"/>
        <w:gridCol w:w="40"/>
      </w:tblGrid>
      <w:tr w:rsidR="00567E61" w14:paraId="22A5245A" w14:textId="77777777" w:rsidTr="00567E61">
        <w:trPr>
          <w:trHeight w:val="255"/>
        </w:trPr>
        <w:tc>
          <w:tcPr>
            <w:tcW w:w="41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52450" w14:textId="77777777" w:rsidR="00567E61" w:rsidRDefault="00567E61">
            <w:pPr>
              <w:spacing w:after="0" w:line="240" w:lineRule="auto"/>
              <w:jc w:val="center"/>
            </w:pPr>
            <w:bookmarkStart w:id="1" w:name="_Hlk125966855"/>
            <w:r w:rsidRPr="00AF419B">
              <w:rPr>
                <w:b/>
                <w:bCs/>
              </w:rPr>
              <w:t>WRES Indicator</w:t>
            </w:r>
            <w:r>
              <w:rPr>
                <w:b/>
                <w:bCs/>
              </w:rPr>
              <w:t xml:space="preserve"> </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52451" w14:textId="77777777" w:rsidR="00567E61" w:rsidRDefault="00567E61">
            <w:pPr>
              <w:spacing w:after="0" w:line="240" w:lineRule="auto"/>
              <w:jc w:val="center"/>
              <w:rPr>
                <w:b/>
                <w:bCs/>
              </w:rPr>
            </w:pPr>
            <w:r>
              <w:rPr>
                <w:b/>
                <w:bCs/>
              </w:rPr>
              <w:t>2017</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52452" w14:textId="77777777" w:rsidR="00567E61" w:rsidRDefault="00567E61">
            <w:pPr>
              <w:spacing w:after="0" w:line="240" w:lineRule="auto"/>
              <w:jc w:val="center"/>
              <w:rPr>
                <w:b/>
                <w:bCs/>
              </w:rPr>
            </w:pPr>
            <w:r>
              <w:rPr>
                <w:b/>
                <w:bCs/>
              </w:rPr>
              <w:t>2018</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52453" w14:textId="77777777" w:rsidR="00567E61" w:rsidRDefault="00567E61">
            <w:pPr>
              <w:spacing w:after="0" w:line="240" w:lineRule="auto"/>
              <w:jc w:val="center"/>
              <w:rPr>
                <w:b/>
                <w:bCs/>
              </w:rPr>
            </w:pPr>
            <w:r>
              <w:rPr>
                <w:b/>
                <w:bCs/>
              </w:rPr>
              <w:t>2019</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52454" w14:textId="77777777" w:rsidR="00567E61" w:rsidRDefault="00567E61">
            <w:pPr>
              <w:spacing w:after="0" w:line="240" w:lineRule="auto"/>
              <w:jc w:val="center"/>
              <w:rPr>
                <w:b/>
                <w:bCs/>
              </w:rPr>
            </w:pPr>
            <w:r>
              <w:rPr>
                <w:b/>
                <w:bCs/>
              </w:rPr>
              <w:t>2020</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52455" w14:textId="77777777" w:rsidR="00567E61" w:rsidRDefault="00567E61">
            <w:pPr>
              <w:spacing w:after="0" w:line="240" w:lineRule="auto"/>
              <w:jc w:val="center"/>
              <w:rPr>
                <w:b/>
                <w:bCs/>
              </w:rPr>
            </w:pPr>
            <w:r>
              <w:rPr>
                <w:b/>
                <w:bCs/>
              </w:rPr>
              <w:t>2021</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52456" w14:textId="77777777" w:rsidR="00567E61" w:rsidRDefault="00567E61">
            <w:pPr>
              <w:spacing w:after="0" w:line="240" w:lineRule="auto"/>
              <w:jc w:val="center"/>
              <w:rPr>
                <w:b/>
                <w:bCs/>
              </w:rPr>
            </w:pPr>
            <w:r>
              <w:rPr>
                <w:b/>
                <w:bCs/>
              </w:rPr>
              <w:t>2022</w:t>
            </w:r>
          </w:p>
        </w:tc>
        <w:tc>
          <w:tcPr>
            <w:tcW w:w="1701" w:type="dxa"/>
            <w:tcBorders>
              <w:top w:val="single" w:sz="4" w:space="0" w:color="000000"/>
              <w:left w:val="single" w:sz="4" w:space="0" w:color="000000"/>
              <w:bottom w:val="single" w:sz="4" w:space="0" w:color="000000"/>
              <w:right w:val="single" w:sz="4" w:space="0" w:color="000000"/>
            </w:tcBorders>
          </w:tcPr>
          <w:p w14:paraId="49BDB2D0" w14:textId="73EFB8E6" w:rsidR="00567E61" w:rsidRDefault="00567E61">
            <w:pPr>
              <w:spacing w:after="0" w:line="240" w:lineRule="auto"/>
              <w:jc w:val="center"/>
              <w:rPr>
                <w:b/>
                <w:bCs/>
              </w:rPr>
            </w:pPr>
            <w:r>
              <w:rPr>
                <w:b/>
                <w:bCs/>
              </w:rPr>
              <w:t>2023</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52458" w14:textId="77777777" w:rsidR="00567E61" w:rsidRDefault="00567E61">
            <w:pPr>
              <w:spacing w:after="0" w:line="240" w:lineRule="auto"/>
              <w:jc w:val="center"/>
              <w:rPr>
                <w:b/>
                <w:bCs/>
              </w:rPr>
            </w:pPr>
            <w:r>
              <w:rPr>
                <w:b/>
                <w:bCs/>
              </w:rPr>
              <w:t>TREND</w:t>
            </w:r>
          </w:p>
        </w:tc>
        <w:tc>
          <w:tcPr>
            <w:tcW w:w="40" w:type="dxa"/>
            <w:shd w:val="clear" w:color="auto" w:fill="auto"/>
            <w:tcMar>
              <w:top w:w="0" w:type="dxa"/>
              <w:left w:w="10" w:type="dxa"/>
              <w:bottom w:w="0" w:type="dxa"/>
              <w:right w:w="10" w:type="dxa"/>
            </w:tcMar>
          </w:tcPr>
          <w:p w14:paraId="22A52459" w14:textId="77777777" w:rsidR="00567E61" w:rsidRDefault="00567E61">
            <w:pPr>
              <w:spacing w:after="0" w:line="240" w:lineRule="auto"/>
              <w:jc w:val="center"/>
              <w:rPr>
                <w:b/>
                <w:bCs/>
              </w:rPr>
            </w:pPr>
          </w:p>
        </w:tc>
      </w:tr>
      <w:tr w:rsidR="00567E61" w14:paraId="22A52467" w14:textId="77777777" w:rsidTr="00567E61">
        <w:trPr>
          <w:trHeight w:val="726"/>
        </w:trPr>
        <w:tc>
          <w:tcPr>
            <w:tcW w:w="2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5245B" w14:textId="77777777" w:rsidR="00567E61" w:rsidRDefault="00567E61">
            <w:pPr>
              <w:spacing w:after="0" w:line="240" w:lineRule="auto"/>
              <w:jc w:val="center"/>
            </w:pPr>
            <w:r>
              <w:t>5</w:t>
            </w:r>
          </w:p>
        </w:tc>
        <w:tc>
          <w:tcPr>
            <w:tcW w:w="2819" w:type="dxa"/>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2A5245C" w14:textId="77777777" w:rsidR="00567E61" w:rsidRDefault="00567E61">
            <w:pPr>
              <w:spacing w:after="0" w:line="240" w:lineRule="auto"/>
            </w:pPr>
            <w:r>
              <w:rPr>
                <w:rFonts w:ascii="Frutiger" w:hAnsi="Frutiger"/>
                <w:bCs/>
                <w:sz w:val="20"/>
                <w:szCs w:val="20"/>
              </w:rPr>
              <w:t>In the last 12 months, how many times have you personally experienced harassment, bullying or abuse at work from patients, relatives, or the public</w:t>
            </w:r>
          </w:p>
        </w:tc>
        <w:tc>
          <w:tcPr>
            <w:tcW w:w="992" w:type="dxa"/>
            <w:tcBorders>
              <w:top w:val="single" w:sz="4" w:space="0" w:color="000000"/>
              <w:left w:val="single" w:sz="4" w:space="0" w:color="000000"/>
              <w:bottom w:val="single" w:sz="4" w:space="0" w:color="000000"/>
              <w:right w:val="single" w:sz="12" w:space="0" w:color="000000"/>
            </w:tcBorders>
            <w:shd w:val="clear" w:color="auto" w:fill="DBDBDB" w:themeFill="accent3" w:themeFillTint="66"/>
            <w:tcMar>
              <w:top w:w="0" w:type="dxa"/>
              <w:left w:w="108" w:type="dxa"/>
              <w:bottom w:w="0" w:type="dxa"/>
              <w:right w:w="108" w:type="dxa"/>
            </w:tcMar>
          </w:tcPr>
          <w:p w14:paraId="22A5245D" w14:textId="77777777" w:rsidR="00567E61" w:rsidRDefault="00567E61">
            <w:pPr>
              <w:spacing w:after="0" w:line="240" w:lineRule="auto"/>
              <w:jc w:val="center"/>
              <w:rPr>
                <w:rFonts w:ascii="Frutiger" w:hAnsi="Frutiger"/>
                <w:b/>
                <w:bCs/>
                <w:sz w:val="18"/>
                <w:szCs w:val="18"/>
              </w:rPr>
            </w:pPr>
            <w:r>
              <w:rPr>
                <w:rFonts w:ascii="Frutiger" w:hAnsi="Frutiger"/>
                <w:b/>
                <w:bCs/>
                <w:sz w:val="18"/>
                <w:szCs w:val="18"/>
              </w:rPr>
              <w:t>BME</w:t>
            </w:r>
          </w:p>
        </w:tc>
        <w:tc>
          <w:tcPr>
            <w:tcW w:w="1370" w:type="dxa"/>
            <w:tcBorders>
              <w:top w:val="single" w:sz="4" w:space="0" w:color="000000"/>
              <w:left w:val="single" w:sz="12" w:space="0" w:color="000000"/>
              <w:bottom w:val="single" w:sz="4" w:space="0" w:color="000000"/>
              <w:right w:val="single" w:sz="12" w:space="0" w:color="000000"/>
            </w:tcBorders>
            <w:shd w:val="clear" w:color="auto" w:fill="DBDBDB" w:themeFill="accent3" w:themeFillTint="66"/>
            <w:tcMar>
              <w:top w:w="0" w:type="dxa"/>
              <w:left w:w="108" w:type="dxa"/>
              <w:bottom w:w="0" w:type="dxa"/>
              <w:right w:w="108" w:type="dxa"/>
            </w:tcMar>
          </w:tcPr>
          <w:p w14:paraId="22A5245E" w14:textId="77777777" w:rsidR="00567E61" w:rsidRDefault="00567E61">
            <w:pPr>
              <w:spacing w:after="0" w:line="240" w:lineRule="auto"/>
              <w:jc w:val="center"/>
              <w:rPr>
                <w:rFonts w:ascii="Frutiger" w:hAnsi="Frutiger"/>
              </w:rPr>
            </w:pPr>
            <w:r>
              <w:rPr>
                <w:rFonts w:ascii="Frutiger" w:hAnsi="Frutiger"/>
              </w:rPr>
              <w:t>40.4%</w:t>
            </w:r>
          </w:p>
        </w:tc>
        <w:tc>
          <w:tcPr>
            <w:tcW w:w="1370" w:type="dxa"/>
            <w:tcBorders>
              <w:top w:val="single" w:sz="4" w:space="0" w:color="000000"/>
              <w:left w:val="single" w:sz="12" w:space="0" w:color="000000"/>
              <w:bottom w:val="single" w:sz="4" w:space="0" w:color="000000"/>
              <w:right w:val="single" w:sz="12" w:space="0" w:color="000000"/>
            </w:tcBorders>
            <w:shd w:val="clear" w:color="auto" w:fill="DBDBDB" w:themeFill="accent3" w:themeFillTint="66"/>
            <w:tcMar>
              <w:top w:w="0" w:type="dxa"/>
              <w:left w:w="108" w:type="dxa"/>
              <w:bottom w:w="0" w:type="dxa"/>
              <w:right w:w="108" w:type="dxa"/>
            </w:tcMar>
          </w:tcPr>
          <w:p w14:paraId="22A5245F" w14:textId="77777777" w:rsidR="00567E61" w:rsidRDefault="00567E61">
            <w:pPr>
              <w:spacing w:after="0" w:line="240" w:lineRule="auto"/>
              <w:jc w:val="center"/>
              <w:rPr>
                <w:rFonts w:ascii="Frutiger" w:hAnsi="Frutiger"/>
              </w:rPr>
            </w:pPr>
            <w:r>
              <w:rPr>
                <w:rFonts w:ascii="Frutiger" w:hAnsi="Frutiger"/>
              </w:rPr>
              <w:t>37.4%</w:t>
            </w:r>
          </w:p>
        </w:tc>
        <w:tc>
          <w:tcPr>
            <w:tcW w:w="1371" w:type="dxa"/>
            <w:tcBorders>
              <w:top w:val="single" w:sz="4" w:space="0" w:color="000000"/>
              <w:left w:val="single" w:sz="4" w:space="0" w:color="000000"/>
              <w:bottom w:val="single" w:sz="4" w:space="0" w:color="000000"/>
              <w:right w:val="single" w:sz="12" w:space="0" w:color="000000"/>
            </w:tcBorders>
            <w:shd w:val="clear" w:color="auto" w:fill="DBDBDB" w:themeFill="accent3" w:themeFillTint="66"/>
            <w:tcMar>
              <w:top w:w="0" w:type="dxa"/>
              <w:left w:w="108" w:type="dxa"/>
              <w:bottom w:w="0" w:type="dxa"/>
              <w:right w:w="108" w:type="dxa"/>
            </w:tcMar>
          </w:tcPr>
          <w:p w14:paraId="22A52460" w14:textId="77777777" w:rsidR="00567E61" w:rsidRDefault="00567E61">
            <w:pPr>
              <w:spacing w:after="0" w:line="240" w:lineRule="auto"/>
              <w:jc w:val="center"/>
            </w:pPr>
            <w:r>
              <w:rPr>
                <w:rFonts w:ascii="Frutiger" w:hAnsi="Frutiger"/>
                <w:bCs/>
              </w:rPr>
              <w:t>28.8%</w:t>
            </w:r>
          </w:p>
        </w:tc>
        <w:tc>
          <w:tcPr>
            <w:tcW w:w="1370" w:type="dxa"/>
            <w:tcBorders>
              <w:top w:val="single" w:sz="4" w:space="0" w:color="000000"/>
              <w:left w:val="single" w:sz="12" w:space="0" w:color="000000"/>
              <w:bottom w:val="single" w:sz="4" w:space="0" w:color="000000"/>
              <w:right w:val="single" w:sz="4" w:space="0" w:color="000000"/>
            </w:tcBorders>
            <w:shd w:val="clear" w:color="auto" w:fill="DBDBDB" w:themeFill="accent3" w:themeFillTint="66"/>
            <w:tcMar>
              <w:top w:w="0" w:type="dxa"/>
              <w:left w:w="108" w:type="dxa"/>
              <w:bottom w:w="0" w:type="dxa"/>
              <w:right w:w="108" w:type="dxa"/>
            </w:tcMar>
          </w:tcPr>
          <w:p w14:paraId="22A52461" w14:textId="77777777" w:rsidR="00567E61" w:rsidRDefault="00567E61">
            <w:pPr>
              <w:spacing w:after="0" w:line="240" w:lineRule="auto"/>
              <w:jc w:val="center"/>
            </w:pPr>
            <w:r>
              <w:rPr>
                <w:rFonts w:ascii="Frutiger" w:hAnsi="Frutiger"/>
                <w:bCs/>
              </w:rPr>
              <w:t>23.4%</w:t>
            </w:r>
          </w:p>
        </w:tc>
        <w:tc>
          <w:tcPr>
            <w:tcW w:w="1370" w:type="dxa"/>
            <w:tcBorders>
              <w:top w:val="single" w:sz="4" w:space="0" w:color="000000"/>
              <w:left w:val="single" w:sz="12" w:space="0" w:color="000000"/>
              <w:bottom w:val="single" w:sz="4" w:space="0" w:color="000000"/>
              <w:right w:val="single" w:sz="12" w:space="0" w:color="000000"/>
            </w:tcBorders>
            <w:shd w:val="clear" w:color="auto" w:fill="DBDBDB" w:themeFill="accent3" w:themeFillTint="66"/>
            <w:tcMar>
              <w:top w:w="0" w:type="dxa"/>
              <w:left w:w="108" w:type="dxa"/>
              <w:bottom w:w="0" w:type="dxa"/>
              <w:right w:w="108" w:type="dxa"/>
            </w:tcMar>
          </w:tcPr>
          <w:p w14:paraId="22A52462" w14:textId="77777777" w:rsidR="00567E61" w:rsidRDefault="00567E61">
            <w:pPr>
              <w:spacing w:after="0" w:line="240" w:lineRule="auto"/>
              <w:jc w:val="center"/>
              <w:rPr>
                <w:rFonts w:ascii="Frutiger" w:hAnsi="Frutiger"/>
              </w:rPr>
            </w:pPr>
            <w:r>
              <w:rPr>
                <w:rFonts w:ascii="Frutiger" w:hAnsi="Frutiger"/>
              </w:rPr>
              <w:t>36.8%</w:t>
            </w:r>
          </w:p>
        </w:tc>
        <w:tc>
          <w:tcPr>
            <w:tcW w:w="1371" w:type="dxa"/>
            <w:tcBorders>
              <w:top w:val="single" w:sz="4" w:space="0" w:color="000000"/>
              <w:left w:val="single" w:sz="12" w:space="0" w:color="000000"/>
              <w:bottom w:val="single" w:sz="4" w:space="0" w:color="000000"/>
              <w:right w:val="single" w:sz="12" w:space="0" w:color="000000"/>
            </w:tcBorders>
            <w:shd w:val="clear" w:color="auto" w:fill="DBDBDB" w:themeFill="accent3" w:themeFillTint="66"/>
            <w:tcMar>
              <w:top w:w="0" w:type="dxa"/>
              <w:left w:w="108" w:type="dxa"/>
              <w:bottom w:w="0" w:type="dxa"/>
              <w:right w:w="108" w:type="dxa"/>
            </w:tcMar>
          </w:tcPr>
          <w:p w14:paraId="22A52463" w14:textId="77777777" w:rsidR="00567E61" w:rsidRDefault="00567E61">
            <w:pPr>
              <w:spacing w:after="0" w:line="240" w:lineRule="auto"/>
              <w:jc w:val="center"/>
              <w:rPr>
                <w:rFonts w:ascii="Frutiger" w:hAnsi="Frutiger"/>
              </w:rPr>
            </w:pPr>
            <w:r>
              <w:rPr>
                <w:rFonts w:ascii="Frutiger" w:hAnsi="Frutiger"/>
              </w:rPr>
              <w:t>43.4%</w:t>
            </w:r>
          </w:p>
        </w:tc>
        <w:tc>
          <w:tcPr>
            <w:tcW w:w="1701" w:type="dxa"/>
            <w:tcBorders>
              <w:top w:val="single" w:sz="4" w:space="0" w:color="000000"/>
              <w:left w:val="single" w:sz="12" w:space="0" w:color="000000"/>
              <w:bottom w:val="single" w:sz="4" w:space="0" w:color="000000"/>
              <w:right w:val="single" w:sz="12" w:space="0" w:color="000000"/>
            </w:tcBorders>
            <w:shd w:val="clear" w:color="auto" w:fill="D9D9D9" w:themeFill="background1" w:themeFillShade="D9"/>
          </w:tcPr>
          <w:p w14:paraId="44B6E2A1" w14:textId="684A2715" w:rsidR="00567E61" w:rsidRPr="00567E61" w:rsidRDefault="00567E61">
            <w:pPr>
              <w:spacing w:after="0" w:line="240" w:lineRule="auto"/>
              <w:jc w:val="center"/>
              <w:rPr>
                <w:rFonts w:ascii="Frutiger" w:hAnsi="Frutiger"/>
                <w:color w:val="FFFFFF" w:themeColor="background1"/>
                <w:highlight w:val="lightGray"/>
              </w:rPr>
            </w:pPr>
            <w:r w:rsidRPr="00567E61">
              <w:rPr>
                <w:rFonts w:ascii="Frutiger" w:hAnsi="Frutiger"/>
              </w:rPr>
              <w:t>38.6</w:t>
            </w:r>
            <w:r>
              <w:rPr>
                <w:rFonts w:ascii="Frutiger" w:hAnsi="Frutiger"/>
              </w:rPr>
              <w:t>%</w:t>
            </w:r>
          </w:p>
        </w:tc>
        <w:tc>
          <w:tcPr>
            <w:tcW w:w="177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22A52465" w14:textId="0B0998AB" w:rsidR="00567E61" w:rsidRDefault="00567E61">
            <w:pPr>
              <w:spacing w:after="0" w:line="240" w:lineRule="auto"/>
            </w:pPr>
            <w:r>
              <w:rPr>
                <w:noProof/>
              </w:rPr>
              <w:drawing>
                <wp:inline distT="0" distB="0" distL="0" distR="0" wp14:anchorId="0A329E8F" wp14:editId="52F97D89">
                  <wp:extent cx="991870" cy="304800"/>
                  <wp:effectExtent l="0" t="0" r="0" b="0"/>
                  <wp:docPr id="19849598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4959819" name=""/>
                          <pic:cNvPicPr/>
                        </pic:nvPicPr>
                        <pic:blipFill>
                          <a:blip r:embed="rId11"/>
                          <a:stretch>
                            <a:fillRect/>
                          </a:stretch>
                        </pic:blipFill>
                        <pic:spPr>
                          <a:xfrm>
                            <a:off x="0" y="0"/>
                            <a:ext cx="991870" cy="304800"/>
                          </a:xfrm>
                          <a:prstGeom prst="rect">
                            <a:avLst/>
                          </a:prstGeom>
                        </pic:spPr>
                      </pic:pic>
                    </a:graphicData>
                  </a:graphic>
                </wp:inline>
              </w:drawing>
            </w:r>
          </w:p>
        </w:tc>
        <w:tc>
          <w:tcPr>
            <w:tcW w:w="40" w:type="dxa"/>
            <w:shd w:val="clear" w:color="auto" w:fill="auto"/>
            <w:tcMar>
              <w:top w:w="0" w:type="dxa"/>
              <w:left w:w="10" w:type="dxa"/>
              <w:bottom w:w="0" w:type="dxa"/>
              <w:right w:w="10" w:type="dxa"/>
            </w:tcMar>
          </w:tcPr>
          <w:p w14:paraId="22A52466" w14:textId="77777777" w:rsidR="00567E61" w:rsidRDefault="00567E61">
            <w:pPr>
              <w:spacing w:after="0" w:line="240" w:lineRule="auto"/>
            </w:pPr>
          </w:p>
        </w:tc>
      </w:tr>
      <w:tr w:rsidR="00567E61" w14:paraId="22A52474" w14:textId="77777777" w:rsidTr="00567E61">
        <w:trPr>
          <w:trHeight w:val="603"/>
        </w:trPr>
        <w:tc>
          <w:tcPr>
            <w:tcW w:w="2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52468" w14:textId="77777777" w:rsidR="00567E61" w:rsidRDefault="00567E61">
            <w:pPr>
              <w:spacing w:after="0" w:line="240" w:lineRule="auto"/>
              <w:jc w:val="center"/>
            </w:pPr>
          </w:p>
        </w:tc>
        <w:tc>
          <w:tcPr>
            <w:tcW w:w="2819"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2A52469" w14:textId="77777777" w:rsidR="00567E61" w:rsidRDefault="00567E61">
            <w:pPr>
              <w:spacing w:after="0" w:line="240" w:lineRule="auto"/>
              <w:rPr>
                <w:rFonts w:ascii="Frutiger" w:hAnsi="Frutiger"/>
                <w:bCs/>
                <w:sz w:val="20"/>
                <w:szCs w:val="20"/>
              </w:rPr>
            </w:pPr>
          </w:p>
        </w:tc>
        <w:tc>
          <w:tcPr>
            <w:tcW w:w="99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2A5246A" w14:textId="77777777" w:rsidR="00567E61" w:rsidRDefault="00567E61">
            <w:pPr>
              <w:spacing w:after="0" w:line="240" w:lineRule="auto"/>
              <w:jc w:val="center"/>
              <w:rPr>
                <w:rFonts w:ascii="Frutiger" w:hAnsi="Frutiger"/>
                <w:b/>
                <w:bCs/>
                <w:sz w:val="18"/>
                <w:szCs w:val="18"/>
              </w:rPr>
            </w:pPr>
            <w:r>
              <w:rPr>
                <w:rFonts w:ascii="Frutiger" w:hAnsi="Frutiger"/>
                <w:b/>
                <w:bCs/>
                <w:sz w:val="18"/>
                <w:szCs w:val="18"/>
              </w:rPr>
              <w:t>WHITE</w:t>
            </w:r>
          </w:p>
        </w:tc>
        <w:tc>
          <w:tcPr>
            <w:tcW w:w="1370"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22A5246B" w14:textId="77777777" w:rsidR="00567E61" w:rsidRDefault="00567E61">
            <w:pPr>
              <w:spacing w:after="0" w:line="240" w:lineRule="auto"/>
              <w:jc w:val="center"/>
              <w:rPr>
                <w:rFonts w:ascii="Frutiger" w:hAnsi="Frutiger"/>
              </w:rPr>
            </w:pPr>
            <w:r>
              <w:rPr>
                <w:rFonts w:ascii="Frutiger" w:hAnsi="Frutiger"/>
              </w:rPr>
              <w:t>31.2%</w:t>
            </w:r>
          </w:p>
        </w:tc>
        <w:tc>
          <w:tcPr>
            <w:tcW w:w="1370"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22A5246C" w14:textId="77777777" w:rsidR="00567E61" w:rsidRDefault="00567E61">
            <w:pPr>
              <w:spacing w:after="0" w:line="240" w:lineRule="auto"/>
              <w:jc w:val="center"/>
              <w:rPr>
                <w:rFonts w:ascii="Frutiger" w:hAnsi="Frutiger"/>
              </w:rPr>
            </w:pPr>
            <w:r>
              <w:rPr>
                <w:rFonts w:ascii="Frutiger" w:hAnsi="Frutiger"/>
              </w:rPr>
              <w:t>30.4%</w:t>
            </w:r>
          </w:p>
        </w:tc>
        <w:tc>
          <w:tcPr>
            <w:tcW w:w="137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2A5246D" w14:textId="77777777" w:rsidR="00567E61" w:rsidRDefault="00567E61">
            <w:pPr>
              <w:spacing w:after="0" w:line="240" w:lineRule="auto"/>
              <w:jc w:val="center"/>
              <w:rPr>
                <w:rFonts w:ascii="Frutiger" w:hAnsi="Frutiger"/>
                <w:bCs/>
              </w:rPr>
            </w:pPr>
            <w:r>
              <w:rPr>
                <w:rFonts w:ascii="Frutiger" w:hAnsi="Frutiger"/>
                <w:bCs/>
              </w:rPr>
              <w:t>34%</w:t>
            </w:r>
          </w:p>
        </w:tc>
        <w:tc>
          <w:tcPr>
            <w:tcW w:w="137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22A5246E" w14:textId="77777777" w:rsidR="00567E61" w:rsidRDefault="00567E61">
            <w:pPr>
              <w:spacing w:after="0" w:line="240" w:lineRule="auto"/>
              <w:jc w:val="center"/>
              <w:rPr>
                <w:rFonts w:ascii="Frutiger" w:hAnsi="Frutiger"/>
                <w:bCs/>
              </w:rPr>
            </w:pPr>
            <w:r>
              <w:rPr>
                <w:rFonts w:ascii="Frutiger" w:hAnsi="Frutiger"/>
                <w:bCs/>
              </w:rPr>
              <w:t>36.9%</w:t>
            </w:r>
          </w:p>
        </w:tc>
        <w:tc>
          <w:tcPr>
            <w:tcW w:w="1370"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22A5246F" w14:textId="77777777" w:rsidR="00567E61" w:rsidRDefault="00567E61">
            <w:pPr>
              <w:spacing w:after="0" w:line="240" w:lineRule="auto"/>
              <w:jc w:val="center"/>
              <w:rPr>
                <w:rFonts w:ascii="Frutiger" w:hAnsi="Frutiger"/>
              </w:rPr>
            </w:pPr>
            <w:r>
              <w:rPr>
                <w:rFonts w:ascii="Frutiger" w:hAnsi="Frutiger"/>
              </w:rPr>
              <w:t>25.0%</w:t>
            </w:r>
          </w:p>
        </w:tc>
        <w:tc>
          <w:tcPr>
            <w:tcW w:w="1371"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22A52470" w14:textId="77777777" w:rsidR="00567E61" w:rsidRDefault="00567E61">
            <w:pPr>
              <w:spacing w:after="0" w:line="240" w:lineRule="auto"/>
              <w:jc w:val="center"/>
              <w:rPr>
                <w:rFonts w:ascii="Frutiger" w:hAnsi="Frutiger"/>
              </w:rPr>
            </w:pPr>
            <w:r>
              <w:rPr>
                <w:rFonts w:ascii="Frutiger" w:hAnsi="Frutiger"/>
              </w:rPr>
              <w:t>25.8%</w:t>
            </w:r>
          </w:p>
        </w:tc>
        <w:tc>
          <w:tcPr>
            <w:tcW w:w="1701" w:type="dxa"/>
            <w:tcBorders>
              <w:top w:val="single" w:sz="4" w:space="0" w:color="000000"/>
              <w:left w:val="single" w:sz="12" w:space="0" w:color="000000"/>
              <w:bottom w:val="single" w:sz="4" w:space="0" w:color="000000"/>
              <w:right w:val="single" w:sz="12" w:space="0" w:color="000000"/>
            </w:tcBorders>
          </w:tcPr>
          <w:p w14:paraId="0DE16BFD" w14:textId="22F07A9B" w:rsidR="00567E61" w:rsidRPr="00567E61" w:rsidRDefault="00567E61">
            <w:pPr>
              <w:spacing w:after="0" w:line="240" w:lineRule="auto"/>
              <w:jc w:val="center"/>
              <w:rPr>
                <w:rFonts w:ascii="Frutiger" w:hAnsi="Frutiger"/>
              </w:rPr>
            </w:pPr>
            <w:r w:rsidRPr="00567E61">
              <w:rPr>
                <w:rFonts w:ascii="Frutiger" w:hAnsi="Frutiger"/>
              </w:rPr>
              <w:t>27.2%</w:t>
            </w:r>
          </w:p>
        </w:tc>
        <w:tc>
          <w:tcPr>
            <w:tcW w:w="177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22A52472" w14:textId="174EF466" w:rsidR="00567E61" w:rsidRDefault="00567E61">
            <w:pPr>
              <w:spacing w:after="0" w:line="240" w:lineRule="auto"/>
            </w:pPr>
            <w:r>
              <w:rPr>
                <w:noProof/>
              </w:rPr>
              <w:drawing>
                <wp:inline distT="0" distB="0" distL="0" distR="0" wp14:anchorId="4B02B7D5" wp14:editId="42534ADC">
                  <wp:extent cx="991870" cy="206375"/>
                  <wp:effectExtent l="0" t="0" r="0" b="3175"/>
                  <wp:docPr id="5862636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263635" name=""/>
                          <pic:cNvPicPr/>
                        </pic:nvPicPr>
                        <pic:blipFill>
                          <a:blip r:embed="rId12"/>
                          <a:stretch>
                            <a:fillRect/>
                          </a:stretch>
                        </pic:blipFill>
                        <pic:spPr>
                          <a:xfrm>
                            <a:off x="0" y="0"/>
                            <a:ext cx="991870" cy="206375"/>
                          </a:xfrm>
                          <a:prstGeom prst="rect">
                            <a:avLst/>
                          </a:prstGeom>
                        </pic:spPr>
                      </pic:pic>
                    </a:graphicData>
                  </a:graphic>
                </wp:inline>
              </w:drawing>
            </w:r>
          </w:p>
        </w:tc>
        <w:tc>
          <w:tcPr>
            <w:tcW w:w="40" w:type="dxa"/>
            <w:shd w:val="clear" w:color="auto" w:fill="auto"/>
            <w:tcMar>
              <w:top w:w="0" w:type="dxa"/>
              <w:left w:w="10" w:type="dxa"/>
              <w:bottom w:w="0" w:type="dxa"/>
              <w:right w:w="10" w:type="dxa"/>
            </w:tcMar>
          </w:tcPr>
          <w:p w14:paraId="22A52473" w14:textId="77777777" w:rsidR="00567E61" w:rsidRDefault="00567E61">
            <w:pPr>
              <w:spacing w:after="0" w:line="240" w:lineRule="auto"/>
            </w:pPr>
          </w:p>
        </w:tc>
      </w:tr>
      <w:tr w:rsidR="00567E61" w14:paraId="22A52481" w14:textId="77777777" w:rsidTr="00567E61">
        <w:trPr>
          <w:trHeight w:val="411"/>
        </w:trPr>
        <w:tc>
          <w:tcPr>
            <w:tcW w:w="2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52475" w14:textId="77777777" w:rsidR="00567E61" w:rsidRDefault="00567E61">
            <w:pPr>
              <w:spacing w:after="0" w:line="240" w:lineRule="auto"/>
              <w:jc w:val="center"/>
            </w:pPr>
            <w:bookmarkStart w:id="2" w:name="_Hlk125641933"/>
            <w:r>
              <w:t>6</w:t>
            </w:r>
          </w:p>
        </w:tc>
        <w:tc>
          <w:tcPr>
            <w:tcW w:w="2819" w:type="dxa"/>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2A52476" w14:textId="77777777" w:rsidR="00567E61" w:rsidRDefault="00567E61">
            <w:pPr>
              <w:spacing w:after="0" w:line="240" w:lineRule="auto"/>
            </w:pPr>
            <w:r>
              <w:rPr>
                <w:rFonts w:ascii="Frutiger" w:hAnsi="Frutiger"/>
                <w:bCs/>
                <w:sz w:val="20"/>
                <w:szCs w:val="20"/>
              </w:rPr>
              <w:t>Percentage of staff experiencing harassment, bullying or abuse from staff</w:t>
            </w:r>
          </w:p>
        </w:tc>
        <w:tc>
          <w:tcPr>
            <w:tcW w:w="992" w:type="dxa"/>
            <w:tcBorders>
              <w:top w:val="single" w:sz="4" w:space="0" w:color="000000"/>
              <w:left w:val="single" w:sz="4" w:space="0" w:color="000000"/>
              <w:bottom w:val="single" w:sz="4" w:space="0" w:color="000000"/>
              <w:right w:val="single" w:sz="12" w:space="0" w:color="000000"/>
            </w:tcBorders>
            <w:shd w:val="clear" w:color="auto" w:fill="DBDBDB" w:themeFill="accent3" w:themeFillTint="66"/>
            <w:tcMar>
              <w:top w:w="0" w:type="dxa"/>
              <w:left w:w="108" w:type="dxa"/>
              <w:bottom w:w="0" w:type="dxa"/>
              <w:right w:w="108" w:type="dxa"/>
            </w:tcMar>
          </w:tcPr>
          <w:p w14:paraId="22A52477" w14:textId="77777777" w:rsidR="00567E61" w:rsidRDefault="00567E61">
            <w:pPr>
              <w:spacing w:after="0" w:line="240" w:lineRule="auto"/>
              <w:jc w:val="center"/>
              <w:rPr>
                <w:rFonts w:ascii="Frutiger" w:hAnsi="Frutiger"/>
                <w:b/>
                <w:bCs/>
                <w:sz w:val="18"/>
                <w:szCs w:val="18"/>
              </w:rPr>
            </w:pPr>
            <w:r>
              <w:rPr>
                <w:rFonts w:ascii="Frutiger" w:hAnsi="Frutiger"/>
                <w:b/>
                <w:bCs/>
                <w:sz w:val="18"/>
                <w:szCs w:val="18"/>
              </w:rPr>
              <w:t>BME</w:t>
            </w:r>
          </w:p>
        </w:tc>
        <w:tc>
          <w:tcPr>
            <w:tcW w:w="1370" w:type="dxa"/>
            <w:tcBorders>
              <w:top w:val="single" w:sz="4" w:space="0" w:color="000000"/>
              <w:left w:val="single" w:sz="12" w:space="0" w:color="000000"/>
              <w:bottom w:val="single" w:sz="4" w:space="0" w:color="000000"/>
              <w:right w:val="single" w:sz="12" w:space="0" w:color="000000"/>
            </w:tcBorders>
            <w:shd w:val="clear" w:color="auto" w:fill="DBDBDB" w:themeFill="accent3" w:themeFillTint="66"/>
            <w:tcMar>
              <w:top w:w="0" w:type="dxa"/>
              <w:left w:w="108" w:type="dxa"/>
              <w:bottom w:w="0" w:type="dxa"/>
              <w:right w:w="108" w:type="dxa"/>
            </w:tcMar>
          </w:tcPr>
          <w:p w14:paraId="22A52478" w14:textId="77777777" w:rsidR="00567E61" w:rsidRDefault="00567E61">
            <w:pPr>
              <w:spacing w:after="0" w:line="240" w:lineRule="auto"/>
              <w:jc w:val="center"/>
              <w:rPr>
                <w:rFonts w:ascii="Frutiger" w:hAnsi="Frutiger"/>
              </w:rPr>
            </w:pPr>
            <w:r>
              <w:rPr>
                <w:rFonts w:ascii="Frutiger" w:hAnsi="Frutiger"/>
              </w:rPr>
              <w:t>27.2%</w:t>
            </w:r>
          </w:p>
        </w:tc>
        <w:tc>
          <w:tcPr>
            <w:tcW w:w="1370" w:type="dxa"/>
            <w:tcBorders>
              <w:top w:val="single" w:sz="4" w:space="0" w:color="000000"/>
              <w:left w:val="single" w:sz="12" w:space="0" w:color="000000"/>
              <w:bottom w:val="single" w:sz="4" w:space="0" w:color="000000"/>
              <w:right w:val="single" w:sz="12" w:space="0" w:color="000000"/>
            </w:tcBorders>
            <w:shd w:val="clear" w:color="auto" w:fill="DBDBDB" w:themeFill="accent3" w:themeFillTint="66"/>
            <w:tcMar>
              <w:top w:w="0" w:type="dxa"/>
              <w:left w:w="108" w:type="dxa"/>
              <w:bottom w:w="0" w:type="dxa"/>
              <w:right w:w="108" w:type="dxa"/>
            </w:tcMar>
          </w:tcPr>
          <w:p w14:paraId="22A52479" w14:textId="77777777" w:rsidR="00567E61" w:rsidRDefault="00567E61">
            <w:pPr>
              <w:spacing w:after="0" w:line="240" w:lineRule="auto"/>
              <w:jc w:val="center"/>
              <w:rPr>
                <w:rFonts w:ascii="Frutiger" w:hAnsi="Frutiger"/>
              </w:rPr>
            </w:pPr>
            <w:r>
              <w:rPr>
                <w:rFonts w:ascii="Frutiger" w:hAnsi="Frutiger"/>
              </w:rPr>
              <w:t>29.1%</w:t>
            </w:r>
          </w:p>
        </w:tc>
        <w:tc>
          <w:tcPr>
            <w:tcW w:w="1371" w:type="dxa"/>
            <w:tcBorders>
              <w:top w:val="single" w:sz="4" w:space="0" w:color="000000"/>
              <w:left w:val="single" w:sz="4" w:space="0" w:color="000000"/>
              <w:bottom w:val="single" w:sz="4" w:space="0" w:color="000000"/>
              <w:right w:val="single" w:sz="12" w:space="0" w:color="000000"/>
            </w:tcBorders>
            <w:shd w:val="clear" w:color="auto" w:fill="DBDBDB" w:themeFill="accent3" w:themeFillTint="66"/>
            <w:tcMar>
              <w:top w:w="0" w:type="dxa"/>
              <w:left w:w="108" w:type="dxa"/>
              <w:bottom w:w="0" w:type="dxa"/>
              <w:right w:w="108" w:type="dxa"/>
            </w:tcMar>
          </w:tcPr>
          <w:p w14:paraId="22A5247A" w14:textId="77777777" w:rsidR="00567E61" w:rsidRDefault="00567E61">
            <w:pPr>
              <w:spacing w:after="0" w:line="240" w:lineRule="auto"/>
              <w:jc w:val="center"/>
              <w:rPr>
                <w:rFonts w:ascii="Frutiger" w:hAnsi="Frutiger"/>
              </w:rPr>
            </w:pPr>
            <w:r>
              <w:rPr>
                <w:rFonts w:ascii="Frutiger" w:hAnsi="Frutiger"/>
              </w:rPr>
              <w:t>37.2%</w:t>
            </w:r>
          </w:p>
        </w:tc>
        <w:tc>
          <w:tcPr>
            <w:tcW w:w="1370" w:type="dxa"/>
            <w:tcBorders>
              <w:top w:val="single" w:sz="4" w:space="0" w:color="000000"/>
              <w:left w:val="single" w:sz="12" w:space="0" w:color="000000"/>
              <w:bottom w:val="single" w:sz="4" w:space="0" w:color="000000"/>
              <w:right w:val="single" w:sz="4" w:space="0" w:color="000000"/>
            </w:tcBorders>
            <w:shd w:val="clear" w:color="auto" w:fill="DBDBDB" w:themeFill="accent3" w:themeFillTint="66"/>
            <w:tcMar>
              <w:top w:w="0" w:type="dxa"/>
              <w:left w:w="108" w:type="dxa"/>
              <w:bottom w:w="0" w:type="dxa"/>
              <w:right w:w="108" w:type="dxa"/>
            </w:tcMar>
          </w:tcPr>
          <w:p w14:paraId="22A5247B" w14:textId="77777777" w:rsidR="00567E61" w:rsidRDefault="00567E61">
            <w:pPr>
              <w:spacing w:after="0" w:line="240" w:lineRule="auto"/>
              <w:jc w:val="center"/>
            </w:pPr>
            <w:r>
              <w:rPr>
                <w:rFonts w:ascii="Frutiger" w:hAnsi="Frutiger"/>
                <w:bCs/>
              </w:rPr>
              <w:t>29.1%</w:t>
            </w:r>
          </w:p>
        </w:tc>
        <w:tc>
          <w:tcPr>
            <w:tcW w:w="1370" w:type="dxa"/>
            <w:tcBorders>
              <w:top w:val="single" w:sz="4" w:space="0" w:color="000000"/>
              <w:left w:val="single" w:sz="12" w:space="0" w:color="000000"/>
              <w:bottom w:val="single" w:sz="4" w:space="0" w:color="000000"/>
              <w:right w:val="single" w:sz="12" w:space="0" w:color="000000"/>
            </w:tcBorders>
            <w:shd w:val="clear" w:color="auto" w:fill="DBDBDB" w:themeFill="accent3" w:themeFillTint="66"/>
            <w:tcMar>
              <w:top w:w="0" w:type="dxa"/>
              <w:left w:w="108" w:type="dxa"/>
              <w:bottom w:w="0" w:type="dxa"/>
              <w:right w:w="108" w:type="dxa"/>
            </w:tcMar>
          </w:tcPr>
          <w:p w14:paraId="22A5247C" w14:textId="77777777" w:rsidR="00567E61" w:rsidRDefault="00567E61">
            <w:pPr>
              <w:spacing w:after="0" w:line="240" w:lineRule="auto"/>
              <w:jc w:val="center"/>
              <w:rPr>
                <w:rFonts w:ascii="Frutiger" w:hAnsi="Frutiger"/>
              </w:rPr>
            </w:pPr>
            <w:r>
              <w:rPr>
                <w:rFonts w:ascii="Frutiger" w:hAnsi="Frutiger"/>
              </w:rPr>
              <w:t>34.1%</w:t>
            </w:r>
          </w:p>
        </w:tc>
        <w:tc>
          <w:tcPr>
            <w:tcW w:w="1371" w:type="dxa"/>
            <w:tcBorders>
              <w:top w:val="single" w:sz="4" w:space="0" w:color="000000"/>
              <w:left w:val="single" w:sz="12" w:space="0" w:color="000000"/>
              <w:bottom w:val="single" w:sz="4" w:space="0" w:color="000000"/>
              <w:right w:val="single" w:sz="12" w:space="0" w:color="000000"/>
            </w:tcBorders>
            <w:shd w:val="clear" w:color="auto" w:fill="DBDBDB" w:themeFill="accent3" w:themeFillTint="66"/>
            <w:tcMar>
              <w:top w:w="0" w:type="dxa"/>
              <w:left w:w="108" w:type="dxa"/>
              <w:bottom w:w="0" w:type="dxa"/>
              <w:right w:w="108" w:type="dxa"/>
            </w:tcMar>
          </w:tcPr>
          <w:p w14:paraId="22A5247D" w14:textId="77777777" w:rsidR="00567E61" w:rsidRDefault="00567E61">
            <w:pPr>
              <w:spacing w:after="0" w:line="240" w:lineRule="auto"/>
              <w:jc w:val="center"/>
              <w:rPr>
                <w:rFonts w:ascii="Frutiger" w:hAnsi="Frutiger"/>
              </w:rPr>
            </w:pPr>
            <w:r>
              <w:rPr>
                <w:rFonts w:ascii="Frutiger" w:hAnsi="Frutiger"/>
              </w:rPr>
              <w:t>33.7%</w:t>
            </w:r>
          </w:p>
        </w:tc>
        <w:tc>
          <w:tcPr>
            <w:tcW w:w="1701" w:type="dxa"/>
            <w:tcBorders>
              <w:top w:val="single" w:sz="4" w:space="0" w:color="000000"/>
              <w:left w:val="single" w:sz="12" w:space="0" w:color="000000"/>
              <w:bottom w:val="single" w:sz="4" w:space="0" w:color="000000"/>
              <w:right w:val="single" w:sz="12" w:space="0" w:color="000000"/>
            </w:tcBorders>
            <w:shd w:val="clear" w:color="auto" w:fill="D9D9D9" w:themeFill="background1" w:themeFillShade="D9"/>
          </w:tcPr>
          <w:p w14:paraId="282A43BB" w14:textId="5CB28590" w:rsidR="00567E61" w:rsidRPr="00567E61" w:rsidRDefault="00567E61">
            <w:pPr>
              <w:spacing w:after="0" w:line="240" w:lineRule="auto"/>
              <w:jc w:val="center"/>
              <w:rPr>
                <w:rFonts w:ascii="Frutiger" w:hAnsi="Frutiger"/>
              </w:rPr>
            </w:pPr>
            <w:r>
              <w:rPr>
                <w:rFonts w:ascii="Frutiger" w:hAnsi="Frutiger"/>
              </w:rPr>
              <w:t>32.6%</w:t>
            </w:r>
          </w:p>
        </w:tc>
        <w:tc>
          <w:tcPr>
            <w:tcW w:w="177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22A5247F" w14:textId="579F5DAD" w:rsidR="00567E61" w:rsidRDefault="00567E61">
            <w:pPr>
              <w:spacing w:after="0" w:line="240" w:lineRule="auto"/>
            </w:pPr>
            <w:r>
              <w:rPr>
                <w:noProof/>
              </w:rPr>
              <w:drawing>
                <wp:inline distT="0" distB="0" distL="0" distR="0" wp14:anchorId="17D9953C" wp14:editId="113EDB0B">
                  <wp:extent cx="991870" cy="222885"/>
                  <wp:effectExtent l="0" t="0" r="0" b="5715"/>
                  <wp:docPr id="10698131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9813186" name=""/>
                          <pic:cNvPicPr/>
                        </pic:nvPicPr>
                        <pic:blipFill>
                          <a:blip r:embed="rId13"/>
                          <a:stretch>
                            <a:fillRect/>
                          </a:stretch>
                        </pic:blipFill>
                        <pic:spPr>
                          <a:xfrm>
                            <a:off x="0" y="0"/>
                            <a:ext cx="991870" cy="222885"/>
                          </a:xfrm>
                          <a:prstGeom prst="rect">
                            <a:avLst/>
                          </a:prstGeom>
                        </pic:spPr>
                      </pic:pic>
                    </a:graphicData>
                  </a:graphic>
                </wp:inline>
              </w:drawing>
            </w:r>
          </w:p>
        </w:tc>
        <w:tc>
          <w:tcPr>
            <w:tcW w:w="40" w:type="dxa"/>
            <w:shd w:val="clear" w:color="auto" w:fill="auto"/>
            <w:tcMar>
              <w:top w:w="0" w:type="dxa"/>
              <w:left w:w="10" w:type="dxa"/>
              <w:bottom w:w="0" w:type="dxa"/>
              <w:right w:w="10" w:type="dxa"/>
            </w:tcMar>
          </w:tcPr>
          <w:p w14:paraId="22A52480" w14:textId="77777777" w:rsidR="00567E61" w:rsidRDefault="00567E61">
            <w:pPr>
              <w:spacing w:after="0" w:line="240" w:lineRule="auto"/>
            </w:pPr>
          </w:p>
        </w:tc>
      </w:tr>
      <w:bookmarkEnd w:id="2"/>
      <w:tr w:rsidR="00567E61" w14:paraId="22A5248E" w14:textId="77777777" w:rsidTr="00567E61">
        <w:trPr>
          <w:trHeight w:val="448"/>
        </w:trPr>
        <w:tc>
          <w:tcPr>
            <w:tcW w:w="2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52482" w14:textId="77777777" w:rsidR="00567E61" w:rsidRDefault="00567E61">
            <w:pPr>
              <w:spacing w:after="0" w:line="240" w:lineRule="auto"/>
              <w:jc w:val="center"/>
            </w:pPr>
          </w:p>
        </w:tc>
        <w:tc>
          <w:tcPr>
            <w:tcW w:w="2819"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2A52483" w14:textId="77777777" w:rsidR="00567E61" w:rsidRDefault="00567E61">
            <w:pPr>
              <w:spacing w:after="0" w:line="240" w:lineRule="auto"/>
              <w:rPr>
                <w:rFonts w:ascii="Frutiger" w:hAnsi="Frutiger"/>
                <w:bCs/>
                <w:sz w:val="20"/>
                <w:szCs w:val="20"/>
              </w:rPr>
            </w:pPr>
          </w:p>
        </w:tc>
        <w:tc>
          <w:tcPr>
            <w:tcW w:w="99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2A52484" w14:textId="77777777" w:rsidR="00567E61" w:rsidRDefault="00567E61">
            <w:pPr>
              <w:spacing w:after="0" w:line="240" w:lineRule="auto"/>
              <w:jc w:val="center"/>
              <w:rPr>
                <w:rFonts w:ascii="Frutiger" w:hAnsi="Frutiger"/>
                <w:b/>
                <w:bCs/>
                <w:sz w:val="18"/>
                <w:szCs w:val="18"/>
              </w:rPr>
            </w:pPr>
            <w:r>
              <w:rPr>
                <w:rFonts w:ascii="Frutiger" w:hAnsi="Frutiger"/>
                <w:b/>
                <w:bCs/>
                <w:sz w:val="18"/>
                <w:szCs w:val="18"/>
              </w:rPr>
              <w:t>WHITE</w:t>
            </w:r>
          </w:p>
        </w:tc>
        <w:tc>
          <w:tcPr>
            <w:tcW w:w="1370"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22A52485" w14:textId="77777777" w:rsidR="00567E61" w:rsidRDefault="00567E61">
            <w:pPr>
              <w:spacing w:after="0" w:line="240" w:lineRule="auto"/>
              <w:jc w:val="center"/>
              <w:rPr>
                <w:rFonts w:ascii="Frutiger" w:hAnsi="Frutiger"/>
              </w:rPr>
            </w:pPr>
            <w:r>
              <w:rPr>
                <w:rFonts w:ascii="Frutiger" w:hAnsi="Frutiger"/>
              </w:rPr>
              <w:t>28.4%</w:t>
            </w:r>
          </w:p>
        </w:tc>
        <w:tc>
          <w:tcPr>
            <w:tcW w:w="1370"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22A52486" w14:textId="77777777" w:rsidR="00567E61" w:rsidRDefault="00567E61">
            <w:pPr>
              <w:spacing w:after="0" w:line="240" w:lineRule="auto"/>
              <w:jc w:val="center"/>
              <w:rPr>
                <w:rFonts w:ascii="Frutiger" w:hAnsi="Frutiger"/>
              </w:rPr>
            </w:pPr>
            <w:r>
              <w:rPr>
                <w:rFonts w:ascii="Frutiger" w:hAnsi="Frutiger"/>
              </w:rPr>
              <w:t>31.1%</w:t>
            </w:r>
          </w:p>
        </w:tc>
        <w:tc>
          <w:tcPr>
            <w:tcW w:w="137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2A52487" w14:textId="77777777" w:rsidR="00567E61" w:rsidRDefault="00567E61">
            <w:pPr>
              <w:spacing w:after="0" w:line="240" w:lineRule="auto"/>
              <w:jc w:val="center"/>
              <w:rPr>
                <w:rFonts w:ascii="Frutiger" w:hAnsi="Frutiger"/>
                <w:bCs/>
              </w:rPr>
            </w:pPr>
            <w:r>
              <w:rPr>
                <w:rFonts w:ascii="Frutiger" w:hAnsi="Frutiger"/>
                <w:bCs/>
              </w:rPr>
              <w:t>29.4%</w:t>
            </w:r>
          </w:p>
        </w:tc>
        <w:tc>
          <w:tcPr>
            <w:tcW w:w="137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2A52488" w14:textId="77777777" w:rsidR="00567E61" w:rsidRDefault="00567E61">
            <w:pPr>
              <w:spacing w:after="0" w:line="240" w:lineRule="auto"/>
              <w:jc w:val="center"/>
              <w:rPr>
                <w:rFonts w:ascii="Frutiger" w:hAnsi="Frutiger"/>
                <w:bCs/>
              </w:rPr>
            </w:pPr>
            <w:r>
              <w:rPr>
                <w:rFonts w:ascii="Frutiger" w:hAnsi="Frutiger"/>
                <w:bCs/>
              </w:rPr>
              <w:t>27.7%</w:t>
            </w:r>
          </w:p>
        </w:tc>
        <w:tc>
          <w:tcPr>
            <w:tcW w:w="1370"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22A52489" w14:textId="77777777" w:rsidR="00567E61" w:rsidRDefault="00567E61">
            <w:pPr>
              <w:spacing w:after="0" w:line="240" w:lineRule="auto"/>
              <w:jc w:val="center"/>
              <w:rPr>
                <w:rFonts w:ascii="Frutiger" w:hAnsi="Frutiger"/>
              </w:rPr>
            </w:pPr>
            <w:r>
              <w:rPr>
                <w:rFonts w:ascii="Frutiger" w:hAnsi="Frutiger"/>
              </w:rPr>
              <w:t>29.9%</w:t>
            </w:r>
          </w:p>
        </w:tc>
        <w:tc>
          <w:tcPr>
            <w:tcW w:w="1371"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22A5248A" w14:textId="77777777" w:rsidR="00567E61" w:rsidRDefault="00567E61">
            <w:pPr>
              <w:spacing w:after="0" w:line="240" w:lineRule="auto"/>
              <w:jc w:val="center"/>
              <w:rPr>
                <w:rFonts w:ascii="Frutiger" w:hAnsi="Frutiger"/>
              </w:rPr>
            </w:pPr>
            <w:r>
              <w:rPr>
                <w:rFonts w:ascii="Frutiger" w:hAnsi="Frutiger"/>
              </w:rPr>
              <w:t>27.3%</w:t>
            </w:r>
          </w:p>
        </w:tc>
        <w:tc>
          <w:tcPr>
            <w:tcW w:w="1701" w:type="dxa"/>
            <w:tcBorders>
              <w:top w:val="single" w:sz="4" w:space="0" w:color="000000"/>
              <w:left w:val="single" w:sz="12" w:space="0" w:color="000000"/>
              <w:bottom w:val="single" w:sz="4" w:space="0" w:color="000000"/>
              <w:right w:val="single" w:sz="12" w:space="0" w:color="000000"/>
            </w:tcBorders>
          </w:tcPr>
          <w:p w14:paraId="42788A79" w14:textId="47BAD0E9" w:rsidR="00567E61" w:rsidRPr="00567E61" w:rsidRDefault="00567E61">
            <w:pPr>
              <w:spacing w:after="0" w:line="240" w:lineRule="auto"/>
              <w:jc w:val="center"/>
              <w:rPr>
                <w:rFonts w:ascii="Frutiger" w:hAnsi="Frutiger"/>
              </w:rPr>
            </w:pPr>
            <w:r>
              <w:rPr>
                <w:rFonts w:ascii="Frutiger" w:hAnsi="Frutiger"/>
              </w:rPr>
              <w:t>28%</w:t>
            </w:r>
          </w:p>
        </w:tc>
        <w:tc>
          <w:tcPr>
            <w:tcW w:w="177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22A5248C" w14:textId="3173DD72" w:rsidR="00567E61" w:rsidRDefault="00567E61">
            <w:pPr>
              <w:spacing w:after="0" w:line="240" w:lineRule="auto"/>
            </w:pPr>
            <w:r>
              <w:rPr>
                <w:noProof/>
              </w:rPr>
              <w:drawing>
                <wp:inline distT="0" distB="0" distL="0" distR="0" wp14:anchorId="45031E1A" wp14:editId="23A6B46C">
                  <wp:extent cx="991870" cy="356235"/>
                  <wp:effectExtent l="0" t="0" r="0" b="5715"/>
                  <wp:docPr id="14067771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6777148" name=""/>
                          <pic:cNvPicPr/>
                        </pic:nvPicPr>
                        <pic:blipFill>
                          <a:blip r:embed="rId14"/>
                          <a:stretch>
                            <a:fillRect/>
                          </a:stretch>
                        </pic:blipFill>
                        <pic:spPr>
                          <a:xfrm>
                            <a:off x="0" y="0"/>
                            <a:ext cx="991870" cy="356235"/>
                          </a:xfrm>
                          <a:prstGeom prst="rect">
                            <a:avLst/>
                          </a:prstGeom>
                        </pic:spPr>
                      </pic:pic>
                    </a:graphicData>
                  </a:graphic>
                </wp:inline>
              </w:drawing>
            </w:r>
          </w:p>
        </w:tc>
        <w:tc>
          <w:tcPr>
            <w:tcW w:w="40" w:type="dxa"/>
            <w:shd w:val="clear" w:color="auto" w:fill="auto"/>
            <w:tcMar>
              <w:top w:w="0" w:type="dxa"/>
              <w:left w:w="10" w:type="dxa"/>
              <w:bottom w:w="0" w:type="dxa"/>
              <w:right w:w="10" w:type="dxa"/>
            </w:tcMar>
          </w:tcPr>
          <w:p w14:paraId="22A5248D" w14:textId="77777777" w:rsidR="00567E61" w:rsidRDefault="00567E61">
            <w:pPr>
              <w:spacing w:after="0" w:line="240" w:lineRule="auto"/>
            </w:pPr>
          </w:p>
        </w:tc>
      </w:tr>
      <w:tr w:rsidR="00567E61" w14:paraId="22A5249B" w14:textId="77777777" w:rsidTr="00567E61">
        <w:trPr>
          <w:trHeight w:val="411"/>
        </w:trPr>
        <w:tc>
          <w:tcPr>
            <w:tcW w:w="2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5248F" w14:textId="77777777" w:rsidR="00567E61" w:rsidRDefault="00567E61">
            <w:pPr>
              <w:spacing w:after="0" w:line="240" w:lineRule="auto"/>
              <w:jc w:val="center"/>
            </w:pPr>
            <w:r>
              <w:t>7</w:t>
            </w:r>
          </w:p>
        </w:tc>
        <w:tc>
          <w:tcPr>
            <w:tcW w:w="2819" w:type="dxa"/>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2A52490" w14:textId="77777777" w:rsidR="00567E61" w:rsidRDefault="00567E61">
            <w:pPr>
              <w:spacing w:after="0" w:line="240" w:lineRule="auto"/>
            </w:pPr>
            <w:r>
              <w:rPr>
                <w:rFonts w:ascii="Frutiger" w:hAnsi="Frutiger"/>
                <w:bCs/>
                <w:sz w:val="20"/>
                <w:szCs w:val="20"/>
              </w:rPr>
              <w:t>Does your organisation act fairly with regard to career progression/ promotion?</w:t>
            </w:r>
          </w:p>
        </w:tc>
        <w:tc>
          <w:tcPr>
            <w:tcW w:w="992" w:type="dxa"/>
            <w:tcBorders>
              <w:top w:val="single" w:sz="4" w:space="0" w:color="000000"/>
              <w:left w:val="single" w:sz="4" w:space="0" w:color="000000"/>
              <w:bottom w:val="single" w:sz="4" w:space="0" w:color="000000"/>
              <w:right w:val="single" w:sz="12" w:space="0" w:color="000000"/>
            </w:tcBorders>
            <w:shd w:val="clear" w:color="auto" w:fill="DBDBDB" w:themeFill="accent3" w:themeFillTint="66"/>
            <w:tcMar>
              <w:top w:w="0" w:type="dxa"/>
              <w:left w:w="108" w:type="dxa"/>
              <w:bottom w:w="0" w:type="dxa"/>
              <w:right w:w="108" w:type="dxa"/>
            </w:tcMar>
          </w:tcPr>
          <w:p w14:paraId="22A52491" w14:textId="77777777" w:rsidR="00567E61" w:rsidRDefault="00567E61">
            <w:pPr>
              <w:spacing w:after="0" w:line="240" w:lineRule="auto"/>
              <w:jc w:val="center"/>
              <w:rPr>
                <w:rFonts w:ascii="Frutiger" w:hAnsi="Frutiger"/>
                <w:b/>
                <w:bCs/>
                <w:sz w:val="18"/>
                <w:szCs w:val="18"/>
              </w:rPr>
            </w:pPr>
            <w:r>
              <w:rPr>
                <w:rFonts w:ascii="Frutiger" w:hAnsi="Frutiger"/>
                <w:b/>
                <w:bCs/>
                <w:sz w:val="18"/>
                <w:szCs w:val="18"/>
              </w:rPr>
              <w:t>BME</w:t>
            </w:r>
          </w:p>
        </w:tc>
        <w:tc>
          <w:tcPr>
            <w:tcW w:w="1370" w:type="dxa"/>
            <w:tcBorders>
              <w:top w:val="single" w:sz="4" w:space="0" w:color="000000"/>
              <w:left w:val="single" w:sz="12" w:space="0" w:color="000000"/>
              <w:bottom w:val="single" w:sz="4" w:space="0" w:color="000000"/>
              <w:right w:val="single" w:sz="12" w:space="0" w:color="000000"/>
            </w:tcBorders>
            <w:shd w:val="clear" w:color="auto" w:fill="DBDBDB" w:themeFill="accent3" w:themeFillTint="66"/>
            <w:tcMar>
              <w:top w:w="0" w:type="dxa"/>
              <w:left w:w="108" w:type="dxa"/>
              <w:bottom w:w="0" w:type="dxa"/>
              <w:right w:w="108" w:type="dxa"/>
            </w:tcMar>
          </w:tcPr>
          <w:p w14:paraId="22A52492" w14:textId="77777777" w:rsidR="00567E61" w:rsidRDefault="00567E61">
            <w:pPr>
              <w:spacing w:after="0" w:line="240" w:lineRule="auto"/>
              <w:jc w:val="center"/>
              <w:rPr>
                <w:rFonts w:ascii="Frutiger" w:hAnsi="Frutiger"/>
              </w:rPr>
            </w:pPr>
            <w:r>
              <w:rPr>
                <w:rFonts w:ascii="Frutiger" w:hAnsi="Frutiger"/>
              </w:rPr>
              <w:t>55.3%</w:t>
            </w:r>
          </w:p>
        </w:tc>
        <w:tc>
          <w:tcPr>
            <w:tcW w:w="1370" w:type="dxa"/>
            <w:tcBorders>
              <w:top w:val="single" w:sz="4" w:space="0" w:color="000000"/>
              <w:left w:val="single" w:sz="12" w:space="0" w:color="000000"/>
              <w:bottom w:val="single" w:sz="4" w:space="0" w:color="000000"/>
              <w:right w:val="single" w:sz="12" w:space="0" w:color="000000"/>
            </w:tcBorders>
            <w:shd w:val="clear" w:color="auto" w:fill="DBDBDB" w:themeFill="accent3" w:themeFillTint="66"/>
            <w:tcMar>
              <w:top w:w="0" w:type="dxa"/>
              <w:left w:w="108" w:type="dxa"/>
              <w:bottom w:w="0" w:type="dxa"/>
              <w:right w:w="108" w:type="dxa"/>
            </w:tcMar>
          </w:tcPr>
          <w:p w14:paraId="22A52493" w14:textId="77777777" w:rsidR="00567E61" w:rsidRDefault="00567E61">
            <w:pPr>
              <w:spacing w:after="0" w:line="240" w:lineRule="auto"/>
              <w:jc w:val="center"/>
              <w:rPr>
                <w:rFonts w:ascii="Frutiger" w:hAnsi="Frutiger"/>
              </w:rPr>
            </w:pPr>
            <w:r>
              <w:rPr>
                <w:rFonts w:ascii="Frutiger" w:hAnsi="Frutiger"/>
              </w:rPr>
              <w:t>43.2%</w:t>
            </w:r>
          </w:p>
        </w:tc>
        <w:tc>
          <w:tcPr>
            <w:tcW w:w="1371" w:type="dxa"/>
            <w:tcBorders>
              <w:top w:val="single" w:sz="4" w:space="0" w:color="000000"/>
              <w:left w:val="single" w:sz="4" w:space="0" w:color="000000"/>
              <w:bottom w:val="single" w:sz="4" w:space="0" w:color="000000"/>
              <w:right w:val="single" w:sz="12" w:space="0" w:color="000000"/>
            </w:tcBorders>
            <w:shd w:val="clear" w:color="auto" w:fill="DBDBDB" w:themeFill="accent3" w:themeFillTint="66"/>
            <w:tcMar>
              <w:top w:w="0" w:type="dxa"/>
              <w:left w:w="108" w:type="dxa"/>
              <w:bottom w:w="0" w:type="dxa"/>
              <w:right w:w="108" w:type="dxa"/>
            </w:tcMar>
          </w:tcPr>
          <w:p w14:paraId="22A52494" w14:textId="77777777" w:rsidR="00567E61" w:rsidRDefault="00567E61">
            <w:pPr>
              <w:spacing w:after="0" w:line="240" w:lineRule="auto"/>
              <w:jc w:val="center"/>
            </w:pPr>
            <w:r>
              <w:rPr>
                <w:rFonts w:ascii="Frutiger" w:hAnsi="Frutiger"/>
                <w:bCs/>
              </w:rPr>
              <w:t>46.5%</w:t>
            </w:r>
          </w:p>
        </w:tc>
        <w:tc>
          <w:tcPr>
            <w:tcW w:w="1370" w:type="dxa"/>
            <w:tcBorders>
              <w:top w:val="single" w:sz="4" w:space="0" w:color="000000"/>
              <w:left w:val="single" w:sz="12" w:space="0" w:color="000000"/>
              <w:bottom w:val="single" w:sz="4" w:space="0" w:color="000000"/>
              <w:right w:val="single" w:sz="4" w:space="0" w:color="000000"/>
            </w:tcBorders>
            <w:shd w:val="clear" w:color="auto" w:fill="DBDBDB" w:themeFill="accent3" w:themeFillTint="66"/>
            <w:tcMar>
              <w:top w:w="0" w:type="dxa"/>
              <w:left w:w="108" w:type="dxa"/>
              <w:bottom w:w="0" w:type="dxa"/>
              <w:right w:w="108" w:type="dxa"/>
            </w:tcMar>
          </w:tcPr>
          <w:p w14:paraId="22A52495" w14:textId="77777777" w:rsidR="00567E61" w:rsidRDefault="00567E61">
            <w:pPr>
              <w:spacing w:after="0" w:line="240" w:lineRule="auto"/>
              <w:jc w:val="center"/>
            </w:pPr>
            <w:r>
              <w:rPr>
                <w:rFonts w:ascii="Frutiger" w:hAnsi="Frutiger"/>
                <w:bCs/>
              </w:rPr>
              <w:t>45.6%</w:t>
            </w:r>
          </w:p>
        </w:tc>
        <w:tc>
          <w:tcPr>
            <w:tcW w:w="1370" w:type="dxa"/>
            <w:tcBorders>
              <w:top w:val="single" w:sz="4" w:space="0" w:color="000000"/>
              <w:left w:val="single" w:sz="12" w:space="0" w:color="000000"/>
              <w:bottom w:val="single" w:sz="4" w:space="0" w:color="000000"/>
              <w:right w:val="single" w:sz="12" w:space="0" w:color="000000"/>
            </w:tcBorders>
            <w:shd w:val="clear" w:color="auto" w:fill="DBDBDB" w:themeFill="accent3" w:themeFillTint="66"/>
            <w:tcMar>
              <w:top w:w="0" w:type="dxa"/>
              <w:left w:w="108" w:type="dxa"/>
              <w:bottom w:w="0" w:type="dxa"/>
              <w:right w:w="108" w:type="dxa"/>
            </w:tcMar>
          </w:tcPr>
          <w:p w14:paraId="22A52496" w14:textId="77777777" w:rsidR="00567E61" w:rsidRDefault="00567E61">
            <w:pPr>
              <w:spacing w:after="0" w:line="240" w:lineRule="auto"/>
              <w:jc w:val="center"/>
              <w:rPr>
                <w:rFonts w:ascii="Frutiger" w:hAnsi="Frutiger"/>
              </w:rPr>
            </w:pPr>
            <w:r>
              <w:rPr>
                <w:rFonts w:ascii="Frutiger" w:hAnsi="Frutiger"/>
              </w:rPr>
              <w:t>39.2%</w:t>
            </w:r>
          </w:p>
        </w:tc>
        <w:tc>
          <w:tcPr>
            <w:tcW w:w="1371" w:type="dxa"/>
            <w:tcBorders>
              <w:top w:val="single" w:sz="4" w:space="0" w:color="000000"/>
              <w:left w:val="single" w:sz="12" w:space="0" w:color="000000"/>
              <w:bottom w:val="single" w:sz="4" w:space="0" w:color="000000"/>
              <w:right w:val="single" w:sz="12" w:space="0" w:color="000000"/>
            </w:tcBorders>
            <w:shd w:val="clear" w:color="auto" w:fill="DBDBDB" w:themeFill="accent3" w:themeFillTint="66"/>
            <w:tcMar>
              <w:top w:w="0" w:type="dxa"/>
              <w:left w:w="108" w:type="dxa"/>
              <w:bottom w:w="0" w:type="dxa"/>
              <w:right w:w="108" w:type="dxa"/>
            </w:tcMar>
          </w:tcPr>
          <w:p w14:paraId="22A52497" w14:textId="77777777" w:rsidR="00567E61" w:rsidRDefault="00567E61">
            <w:pPr>
              <w:spacing w:after="0" w:line="240" w:lineRule="auto"/>
              <w:jc w:val="center"/>
              <w:rPr>
                <w:rFonts w:ascii="Frutiger" w:hAnsi="Frutiger"/>
              </w:rPr>
            </w:pPr>
            <w:r>
              <w:rPr>
                <w:rFonts w:ascii="Frutiger" w:hAnsi="Frutiger"/>
              </w:rPr>
              <w:t>47.9%</w:t>
            </w:r>
          </w:p>
        </w:tc>
        <w:tc>
          <w:tcPr>
            <w:tcW w:w="1701" w:type="dxa"/>
            <w:tcBorders>
              <w:top w:val="single" w:sz="4" w:space="0" w:color="000000"/>
              <w:left w:val="single" w:sz="12" w:space="0" w:color="000000"/>
              <w:bottom w:val="single" w:sz="4" w:space="0" w:color="000000"/>
              <w:right w:val="single" w:sz="12" w:space="0" w:color="000000"/>
            </w:tcBorders>
            <w:shd w:val="clear" w:color="auto" w:fill="D9D9D9" w:themeFill="background1" w:themeFillShade="D9"/>
          </w:tcPr>
          <w:p w14:paraId="352ED605" w14:textId="29C570A8" w:rsidR="00567E61" w:rsidRPr="00567E61" w:rsidRDefault="00567E61">
            <w:pPr>
              <w:spacing w:after="0" w:line="240" w:lineRule="auto"/>
              <w:jc w:val="center"/>
              <w:rPr>
                <w:rFonts w:ascii="Frutiger" w:hAnsi="Frutiger"/>
              </w:rPr>
            </w:pPr>
            <w:r>
              <w:rPr>
                <w:rFonts w:ascii="Frutiger" w:hAnsi="Frutiger"/>
              </w:rPr>
              <w:t>50.9%</w:t>
            </w:r>
          </w:p>
        </w:tc>
        <w:tc>
          <w:tcPr>
            <w:tcW w:w="177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22A52499" w14:textId="252D27F5" w:rsidR="00567E61" w:rsidRDefault="00567E61">
            <w:pPr>
              <w:spacing w:after="0" w:line="240" w:lineRule="auto"/>
            </w:pPr>
            <w:r>
              <w:rPr>
                <w:noProof/>
              </w:rPr>
              <w:drawing>
                <wp:inline distT="0" distB="0" distL="0" distR="0" wp14:anchorId="5062A2E4" wp14:editId="730FEA34">
                  <wp:extent cx="991870" cy="205105"/>
                  <wp:effectExtent l="0" t="0" r="0" b="4445"/>
                  <wp:docPr id="7151166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5116691" name=""/>
                          <pic:cNvPicPr/>
                        </pic:nvPicPr>
                        <pic:blipFill>
                          <a:blip r:embed="rId15"/>
                          <a:stretch>
                            <a:fillRect/>
                          </a:stretch>
                        </pic:blipFill>
                        <pic:spPr>
                          <a:xfrm>
                            <a:off x="0" y="0"/>
                            <a:ext cx="991870" cy="205105"/>
                          </a:xfrm>
                          <a:prstGeom prst="rect">
                            <a:avLst/>
                          </a:prstGeom>
                        </pic:spPr>
                      </pic:pic>
                    </a:graphicData>
                  </a:graphic>
                </wp:inline>
              </w:drawing>
            </w:r>
          </w:p>
        </w:tc>
        <w:tc>
          <w:tcPr>
            <w:tcW w:w="40" w:type="dxa"/>
            <w:shd w:val="clear" w:color="auto" w:fill="auto"/>
            <w:tcMar>
              <w:top w:w="0" w:type="dxa"/>
              <w:left w:w="10" w:type="dxa"/>
              <w:bottom w:w="0" w:type="dxa"/>
              <w:right w:w="10" w:type="dxa"/>
            </w:tcMar>
          </w:tcPr>
          <w:p w14:paraId="22A5249A" w14:textId="77777777" w:rsidR="00567E61" w:rsidRDefault="00567E61">
            <w:pPr>
              <w:spacing w:after="0" w:line="240" w:lineRule="auto"/>
            </w:pPr>
          </w:p>
        </w:tc>
      </w:tr>
      <w:tr w:rsidR="00567E61" w14:paraId="22A524A8" w14:textId="77777777" w:rsidTr="00567E61">
        <w:trPr>
          <w:trHeight w:val="411"/>
        </w:trPr>
        <w:tc>
          <w:tcPr>
            <w:tcW w:w="2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5249C" w14:textId="77777777" w:rsidR="00567E61" w:rsidRDefault="00567E61">
            <w:pPr>
              <w:spacing w:after="0" w:line="240" w:lineRule="auto"/>
              <w:jc w:val="center"/>
            </w:pPr>
          </w:p>
        </w:tc>
        <w:tc>
          <w:tcPr>
            <w:tcW w:w="2819"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2A5249D" w14:textId="77777777" w:rsidR="00567E61" w:rsidRDefault="00567E61">
            <w:pPr>
              <w:spacing w:after="0" w:line="240" w:lineRule="auto"/>
              <w:rPr>
                <w:rFonts w:ascii="Frutiger" w:hAnsi="Frutiger"/>
                <w:bCs/>
                <w:sz w:val="20"/>
                <w:szCs w:val="20"/>
              </w:rPr>
            </w:pPr>
          </w:p>
        </w:tc>
        <w:tc>
          <w:tcPr>
            <w:tcW w:w="99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2A5249E" w14:textId="77777777" w:rsidR="00567E61" w:rsidRDefault="00567E61">
            <w:pPr>
              <w:spacing w:after="0" w:line="240" w:lineRule="auto"/>
              <w:jc w:val="center"/>
              <w:rPr>
                <w:rFonts w:ascii="Frutiger" w:hAnsi="Frutiger"/>
                <w:b/>
                <w:bCs/>
                <w:sz w:val="18"/>
                <w:szCs w:val="18"/>
              </w:rPr>
            </w:pPr>
            <w:r>
              <w:rPr>
                <w:rFonts w:ascii="Frutiger" w:hAnsi="Frutiger"/>
                <w:b/>
                <w:bCs/>
                <w:sz w:val="18"/>
                <w:szCs w:val="18"/>
              </w:rPr>
              <w:t>WHITE</w:t>
            </w:r>
          </w:p>
        </w:tc>
        <w:tc>
          <w:tcPr>
            <w:tcW w:w="1370"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22A5249F" w14:textId="77777777" w:rsidR="00567E61" w:rsidRDefault="00567E61">
            <w:pPr>
              <w:spacing w:after="0" w:line="240" w:lineRule="auto"/>
              <w:jc w:val="center"/>
              <w:rPr>
                <w:rFonts w:ascii="Frutiger" w:hAnsi="Frutiger"/>
              </w:rPr>
            </w:pPr>
            <w:r>
              <w:rPr>
                <w:rFonts w:ascii="Frutiger" w:hAnsi="Frutiger"/>
              </w:rPr>
              <w:t>62.7%</w:t>
            </w:r>
          </w:p>
        </w:tc>
        <w:tc>
          <w:tcPr>
            <w:tcW w:w="1370"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22A524A0" w14:textId="77777777" w:rsidR="00567E61" w:rsidRDefault="00567E61">
            <w:pPr>
              <w:spacing w:after="0" w:line="240" w:lineRule="auto"/>
              <w:jc w:val="center"/>
              <w:rPr>
                <w:rFonts w:ascii="Frutiger" w:hAnsi="Frutiger"/>
              </w:rPr>
            </w:pPr>
            <w:r>
              <w:rPr>
                <w:rFonts w:ascii="Frutiger" w:hAnsi="Frutiger"/>
              </w:rPr>
              <w:t>52.0%</w:t>
            </w:r>
          </w:p>
        </w:tc>
        <w:tc>
          <w:tcPr>
            <w:tcW w:w="137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2A524A1" w14:textId="77777777" w:rsidR="00567E61" w:rsidRDefault="00567E61">
            <w:pPr>
              <w:spacing w:after="0" w:line="240" w:lineRule="auto"/>
              <w:jc w:val="center"/>
              <w:rPr>
                <w:rFonts w:ascii="Frutiger" w:hAnsi="Frutiger"/>
                <w:bCs/>
              </w:rPr>
            </w:pPr>
            <w:r>
              <w:rPr>
                <w:rFonts w:ascii="Frutiger" w:hAnsi="Frutiger"/>
                <w:bCs/>
              </w:rPr>
              <w:t>55.4%</w:t>
            </w:r>
          </w:p>
        </w:tc>
        <w:tc>
          <w:tcPr>
            <w:tcW w:w="137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22A524A2" w14:textId="77777777" w:rsidR="00567E61" w:rsidRDefault="00567E61">
            <w:pPr>
              <w:spacing w:after="0" w:line="240" w:lineRule="auto"/>
              <w:jc w:val="center"/>
              <w:rPr>
                <w:rFonts w:ascii="Frutiger" w:hAnsi="Frutiger"/>
                <w:bCs/>
              </w:rPr>
            </w:pPr>
            <w:r>
              <w:rPr>
                <w:rFonts w:ascii="Frutiger" w:hAnsi="Frutiger"/>
                <w:bCs/>
              </w:rPr>
              <w:t>56.0%</w:t>
            </w:r>
          </w:p>
        </w:tc>
        <w:tc>
          <w:tcPr>
            <w:tcW w:w="1370"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22A524A3" w14:textId="77777777" w:rsidR="00567E61" w:rsidRDefault="00567E61">
            <w:pPr>
              <w:spacing w:after="0" w:line="240" w:lineRule="auto"/>
              <w:jc w:val="center"/>
              <w:rPr>
                <w:rFonts w:ascii="Frutiger" w:hAnsi="Frutiger"/>
              </w:rPr>
            </w:pPr>
            <w:r>
              <w:rPr>
                <w:rFonts w:ascii="Frutiger" w:hAnsi="Frutiger"/>
              </w:rPr>
              <w:t>58.5%</w:t>
            </w:r>
          </w:p>
        </w:tc>
        <w:tc>
          <w:tcPr>
            <w:tcW w:w="1371"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22A524A4" w14:textId="77777777" w:rsidR="00567E61" w:rsidRDefault="00567E61">
            <w:pPr>
              <w:spacing w:after="0" w:line="240" w:lineRule="auto"/>
              <w:jc w:val="center"/>
              <w:rPr>
                <w:rFonts w:ascii="Frutiger" w:hAnsi="Frutiger"/>
              </w:rPr>
            </w:pPr>
            <w:r>
              <w:rPr>
                <w:rFonts w:ascii="Frutiger" w:hAnsi="Frutiger"/>
              </w:rPr>
              <w:t>57.3%</w:t>
            </w:r>
          </w:p>
        </w:tc>
        <w:tc>
          <w:tcPr>
            <w:tcW w:w="1701" w:type="dxa"/>
            <w:tcBorders>
              <w:top w:val="single" w:sz="4" w:space="0" w:color="000000"/>
              <w:left w:val="single" w:sz="12" w:space="0" w:color="000000"/>
              <w:bottom w:val="single" w:sz="4" w:space="0" w:color="000000"/>
              <w:right w:val="single" w:sz="12" w:space="0" w:color="000000"/>
            </w:tcBorders>
          </w:tcPr>
          <w:p w14:paraId="74095445" w14:textId="129854CF" w:rsidR="00567E61" w:rsidRPr="00567E61" w:rsidRDefault="00567E61">
            <w:pPr>
              <w:spacing w:after="0" w:line="240" w:lineRule="auto"/>
              <w:jc w:val="center"/>
              <w:rPr>
                <w:rFonts w:ascii="Frutiger" w:hAnsi="Frutiger"/>
              </w:rPr>
            </w:pPr>
            <w:r>
              <w:rPr>
                <w:rFonts w:ascii="Frutiger" w:hAnsi="Frutiger"/>
              </w:rPr>
              <w:t>56.1%</w:t>
            </w:r>
          </w:p>
        </w:tc>
        <w:tc>
          <w:tcPr>
            <w:tcW w:w="177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22A524A6" w14:textId="066EC5FD" w:rsidR="00567E61" w:rsidRDefault="00D35EB1">
            <w:pPr>
              <w:spacing w:after="0" w:line="240" w:lineRule="auto"/>
            </w:pPr>
            <w:r>
              <w:rPr>
                <w:noProof/>
              </w:rPr>
              <w:drawing>
                <wp:inline distT="0" distB="0" distL="0" distR="0" wp14:anchorId="62AE27DE" wp14:editId="4E3C48E3">
                  <wp:extent cx="991870" cy="163195"/>
                  <wp:effectExtent l="0" t="0" r="0" b="8255"/>
                  <wp:docPr id="239198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19822" name=""/>
                          <pic:cNvPicPr/>
                        </pic:nvPicPr>
                        <pic:blipFill>
                          <a:blip r:embed="rId16"/>
                          <a:stretch>
                            <a:fillRect/>
                          </a:stretch>
                        </pic:blipFill>
                        <pic:spPr>
                          <a:xfrm>
                            <a:off x="0" y="0"/>
                            <a:ext cx="991870" cy="163195"/>
                          </a:xfrm>
                          <a:prstGeom prst="rect">
                            <a:avLst/>
                          </a:prstGeom>
                        </pic:spPr>
                      </pic:pic>
                    </a:graphicData>
                  </a:graphic>
                </wp:inline>
              </w:drawing>
            </w:r>
          </w:p>
        </w:tc>
        <w:tc>
          <w:tcPr>
            <w:tcW w:w="40" w:type="dxa"/>
            <w:shd w:val="clear" w:color="auto" w:fill="auto"/>
            <w:tcMar>
              <w:top w:w="0" w:type="dxa"/>
              <w:left w:w="10" w:type="dxa"/>
              <w:bottom w:w="0" w:type="dxa"/>
              <w:right w:w="10" w:type="dxa"/>
            </w:tcMar>
          </w:tcPr>
          <w:p w14:paraId="22A524A7" w14:textId="77777777" w:rsidR="00567E61" w:rsidRDefault="00567E61">
            <w:pPr>
              <w:spacing w:after="0" w:line="240" w:lineRule="auto"/>
            </w:pPr>
          </w:p>
        </w:tc>
      </w:tr>
      <w:tr w:rsidR="00567E61" w14:paraId="22A524B5" w14:textId="77777777" w:rsidTr="00567E61">
        <w:trPr>
          <w:trHeight w:val="421"/>
        </w:trPr>
        <w:tc>
          <w:tcPr>
            <w:tcW w:w="2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524A9" w14:textId="77777777" w:rsidR="00567E61" w:rsidRDefault="00567E61">
            <w:pPr>
              <w:spacing w:after="0" w:line="240" w:lineRule="auto"/>
              <w:jc w:val="center"/>
            </w:pPr>
            <w:r>
              <w:t>8</w:t>
            </w:r>
          </w:p>
        </w:tc>
        <w:tc>
          <w:tcPr>
            <w:tcW w:w="2819" w:type="dxa"/>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2A524AA" w14:textId="77777777" w:rsidR="00567E61" w:rsidRDefault="00567E61">
            <w:pPr>
              <w:spacing w:after="0" w:line="240" w:lineRule="auto"/>
            </w:pPr>
            <w:r>
              <w:rPr>
                <w:rFonts w:ascii="Frutiger" w:hAnsi="Frutiger"/>
                <w:bCs/>
                <w:sz w:val="20"/>
                <w:szCs w:val="20"/>
              </w:rPr>
              <w:t>In the last 12 months have you personally experienced discrimination at work from a manager, team leader or other colleague</w:t>
            </w:r>
          </w:p>
        </w:tc>
        <w:tc>
          <w:tcPr>
            <w:tcW w:w="992" w:type="dxa"/>
            <w:tcBorders>
              <w:top w:val="single" w:sz="4" w:space="0" w:color="000000"/>
              <w:left w:val="single" w:sz="4" w:space="0" w:color="000000"/>
              <w:bottom w:val="single" w:sz="4" w:space="0" w:color="000000"/>
              <w:right w:val="single" w:sz="12" w:space="0" w:color="000000"/>
            </w:tcBorders>
            <w:shd w:val="clear" w:color="auto" w:fill="DBDBDB" w:themeFill="accent3" w:themeFillTint="66"/>
            <w:tcMar>
              <w:top w:w="0" w:type="dxa"/>
              <w:left w:w="108" w:type="dxa"/>
              <w:bottom w:w="0" w:type="dxa"/>
              <w:right w:w="108" w:type="dxa"/>
            </w:tcMar>
          </w:tcPr>
          <w:p w14:paraId="22A524AB" w14:textId="77777777" w:rsidR="00567E61" w:rsidRDefault="00567E61">
            <w:pPr>
              <w:spacing w:after="0" w:line="240" w:lineRule="auto"/>
              <w:jc w:val="center"/>
              <w:rPr>
                <w:rFonts w:ascii="Frutiger" w:hAnsi="Frutiger"/>
                <w:b/>
                <w:bCs/>
                <w:sz w:val="18"/>
                <w:szCs w:val="18"/>
              </w:rPr>
            </w:pPr>
            <w:r>
              <w:rPr>
                <w:rFonts w:ascii="Frutiger" w:hAnsi="Frutiger"/>
                <w:b/>
                <w:bCs/>
                <w:sz w:val="18"/>
                <w:szCs w:val="18"/>
              </w:rPr>
              <w:t>BME</w:t>
            </w:r>
          </w:p>
        </w:tc>
        <w:tc>
          <w:tcPr>
            <w:tcW w:w="1370" w:type="dxa"/>
            <w:tcBorders>
              <w:top w:val="single" w:sz="4" w:space="0" w:color="000000"/>
              <w:left w:val="single" w:sz="12" w:space="0" w:color="000000"/>
              <w:bottom w:val="single" w:sz="4" w:space="0" w:color="000000"/>
              <w:right w:val="single" w:sz="12" w:space="0" w:color="000000"/>
            </w:tcBorders>
            <w:shd w:val="clear" w:color="auto" w:fill="DBDBDB" w:themeFill="accent3" w:themeFillTint="66"/>
            <w:tcMar>
              <w:top w:w="0" w:type="dxa"/>
              <w:left w:w="108" w:type="dxa"/>
              <w:bottom w:w="0" w:type="dxa"/>
              <w:right w:w="108" w:type="dxa"/>
            </w:tcMar>
          </w:tcPr>
          <w:p w14:paraId="22A524AC" w14:textId="77777777" w:rsidR="00567E61" w:rsidRDefault="00567E61">
            <w:pPr>
              <w:spacing w:after="0" w:line="240" w:lineRule="auto"/>
              <w:jc w:val="center"/>
              <w:rPr>
                <w:rFonts w:ascii="Frutiger" w:hAnsi="Frutiger"/>
              </w:rPr>
            </w:pPr>
            <w:r>
              <w:rPr>
                <w:rFonts w:ascii="Frutiger" w:hAnsi="Frutiger"/>
              </w:rPr>
              <w:t>16.8%</w:t>
            </w:r>
          </w:p>
        </w:tc>
        <w:tc>
          <w:tcPr>
            <w:tcW w:w="1370" w:type="dxa"/>
            <w:tcBorders>
              <w:top w:val="single" w:sz="4" w:space="0" w:color="000000"/>
              <w:left w:val="single" w:sz="12" w:space="0" w:color="000000"/>
              <w:bottom w:val="single" w:sz="4" w:space="0" w:color="000000"/>
              <w:right w:val="single" w:sz="12" w:space="0" w:color="000000"/>
            </w:tcBorders>
            <w:shd w:val="clear" w:color="auto" w:fill="DBDBDB" w:themeFill="accent3" w:themeFillTint="66"/>
            <w:tcMar>
              <w:top w:w="0" w:type="dxa"/>
              <w:left w:w="108" w:type="dxa"/>
              <w:bottom w:w="0" w:type="dxa"/>
              <w:right w:w="108" w:type="dxa"/>
            </w:tcMar>
          </w:tcPr>
          <w:p w14:paraId="22A524AD" w14:textId="77777777" w:rsidR="00567E61" w:rsidRDefault="00567E61">
            <w:pPr>
              <w:spacing w:after="0" w:line="240" w:lineRule="auto"/>
              <w:jc w:val="center"/>
              <w:rPr>
                <w:rFonts w:ascii="Frutiger" w:hAnsi="Frutiger"/>
              </w:rPr>
            </w:pPr>
            <w:r>
              <w:rPr>
                <w:rFonts w:ascii="Frutiger" w:hAnsi="Frutiger"/>
              </w:rPr>
              <w:t>16.8%</w:t>
            </w:r>
          </w:p>
        </w:tc>
        <w:tc>
          <w:tcPr>
            <w:tcW w:w="1371" w:type="dxa"/>
            <w:tcBorders>
              <w:top w:val="single" w:sz="4" w:space="0" w:color="000000"/>
              <w:left w:val="single" w:sz="4" w:space="0" w:color="000000"/>
              <w:bottom w:val="single" w:sz="4" w:space="0" w:color="000000"/>
              <w:right w:val="single" w:sz="12" w:space="0" w:color="000000"/>
            </w:tcBorders>
            <w:shd w:val="clear" w:color="auto" w:fill="DBDBDB" w:themeFill="accent3" w:themeFillTint="66"/>
            <w:tcMar>
              <w:top w:w="0" w:type="dxa"/>
              <w:left w:w="108" w:type="dxa"/>
              <w:bottom w:w="0" w:type="dxa"/>
              <w:right w:w="108" w:type="dxa"/>
            </w:tcMar>
          </w:tcPr>
          <w:p w14:paraId="22A524AE" w14:textId="77777777" w:rsidR="00567E61" w:rsidRDefault="00567E61">
            <w:pPr>
              <w:spacing w:after="0" w:line="240" w:lineRule="auto"/>
              <w:jc w:val="center"/>
            </w:pPr>
            <w:r>
              <w:rPr>
                <w:rFonts w:ascii="Frutiger" w:hAnsi="Frutiger"/>
                <w:bCs/>
              </w:rPr>
              <w:t>17.2%</w:t>
            </w:r>
          </w:p>
        </w:tc>
        <w:tc>
          <w:tcPr>
            <w:tcW w:w="1370" w:type="dxa"/>
            <w:tcBorders>
              <w:top w:val="single" w:sz="4" w:space="0" w:color="000000"/>
              <w:left w:val="single" w:sz="12" w:space="0" w:color="000000"/>
              <w:bottom w:val="single" w:sz="4" w:space="0" w:color="000000"/>
              <w:right w:val="single" w:sz="4" w:space="0" w:color="000000"/>
            </w:tcBorders>
            <w:shd w:val="clear" w:color="auto" w:fill="DBDBDB" w:themeFill="accent3" w:themeFillTint="66"/>
            <w:tcMar>
              <w:top w:w="0" w:type="dxa"/>
              <w:left w:w="108" w:type="dxa"/>
              <w:bottom w:w="0" w:type="dxa"/>
              <w:right w:w="108" w:type="dxa"/>
            </w:tcMar>
          </w:tcPr>
          <w:p w14:paraId="22A524AF" w14:textId="77777777" w:rsidR="00567E61" w:rsidRDefault="00567E61">
            <w:pPr>
              <w:spacing w:after="0" w:line="240" w:lineRule="auto"/>
              <w:jc w:val="center"/>
              <w:rPr>
                <w:rFonts w:ascii="Frutiger" w:hAnsi="Frutiger"/>
              </w:rPr>
            </w:pPr>
            <w:r>
              <w:rPr>
                <w:rFonts w:ascii="Frutiger" w:hAnsi="Frutiger"/>
              </w:rPr>
              <w:t>18.7%</w:t>
            </w:r>
          </w:p>
        </w:tc>
        <w:tc>
          <w:tcPr>
            <w:tcW w:w="1370" w:type="dxa"/>
            <w:tcBorders>
              <w:top w:val="single" w:sz="4" w:space="0" w:color="000000"/>
              <w:left w:val="single" w:sz="12" w:space="0" w:color="000000"/>
              <w:bottom w:val="single" w:sz="4" w:space="0" w:color="000000"/>
              <w:right w:val="single" w:sz="12" w:space="0" w:color="000000"/>
            </w:tcBorders>
            <w:shd w:val="clear" w:color="auto" w:fill="DBDBDB" w:themeFill="accent3" w:themeFillTint="66"/>
            <w:tcMar>
              <w:top w:w="0" w:type="dxa"/>
              <w:left w:w="108" w:type="dxa"/>
              <w:bottom w:w="0" w:type="dxa"/>
              <w:right w:w="108" w:type="dxa"/>
            </w:tcMar>
          </w:tcPr>
          <w:p w14:paraId="22A524B0" w14:textId="77777777" w:rsidR="00567E61" w:rsidRDefault="00567E61">
            <w:pPr>
              <w:spacing w:after="0" w:line="240" w:lineRule="auto"/>
              <w:jc w:val="center"/>
              <w:rPr>
                <w:rFonts w:ascii="Frutiger" w:hAnsi="Frutiger"/>
              </w:rPr>
            </w:pPr>
            <w:r>
              <w:rPr>
                <w:rFonts w:ascii="Frutiger" w:hAnsi="Frutiger"/>
              </w:rPr>
              <w:t>21.1%</w:t>
            </w:r>
          </w:p>
        </w:tc>
        <w:tc>
          <w:tcPr>
            <w:tcW w:w="1371" w:type="dxa"/>
            <w:tcBorders>
              <w:top w:val="single" w:sz="4" w:space="0" w:color="000000"/>
              <w:left w:val="single" w:sz="12" w:space="0" w:color="000000"/>
              <w:bottom w:val="single" w:sz="4" w:space="0" w:color="000000"/>
              <w:right w:val="single" w:sz="12" w:space="0" w:color="000000"/>
            </w:tcBorders>
            <w:shd w:val="clear" w:color="auto" w:fill="DBDBDB" w:themeFill="accent3" w:themeFillTint="66"/>
            <w:tcMar>
              <w:top w:w="0" w:type="dxa"/>
              <w:left w:w="108" w:type="dxa"/>
              <w:bottom w:w="0" w:type="dxa"/>
              <w:right w:w="108" w:type="dxa"/>
            </w:tcMar>
          </w:tcPr>
          <w:p w14:paraId="22A524B1" w14:textId="77777777" w:rsidR="00567E61" w:rsidRDefault="00567E61">
            <w:pPr>
              <w:spacing w:after="0" w:line="240" w:lineRule="auto"/>
              <w:jc w:val="center"/>
              <w:rPr>
                <w:rFonts w:ascii="Frutiger" w:hAnsi="Frutiger"/>
              </w:rPr>
            </w:pPr>
            <w:r>
              <w:rPr>
                <w:rFonts w:ascii="Frutiger" w:hAnsi="Frutiger"/>
              </w:rPr>
              <w:t>19.9%</w:t>
            </w:r>
          </w:p>
        </w:tc>
        <w:tc>
          <w:tcPr>
            <w:tcW w:w="1701" w:type="dxa"/>
            <w:tcBorders>
              <w:top w:val="single" w:sz="4" w:space="0" w:color="000000"/>
              <w:left w:val="single" w:sz="12" w:space="0" w:color="000000"/>
              <w:bottom w:val="single" w:sz="4" w:space="0" w:color="000000"/>
              <w:right w:val="single" w:sz="12" w:space="0" w:color="000000"/>
            </w:tcBorders>
            <w:shd w:val="clear" w:color="auto" w:fill="D9D9D9" w:themeFill="background1" w:themeFillShade="D9"/>
          </w:tcPr>
          <w:p w14:paraId="10D05A7A" w14:textId="46962957" w:rsidR="00567E61" w:rsidRPr="00567E61" w:rsidRDefault="00D35EB1">
            <w:pPr>
              <w:spacing w:after="0" w:line="240" w:lineRule="auto"/>
              <w:jc w:val="center"/>
              <w:rPr>
                <w:rFonts w:ascii="Frutiger" w:hAnsi="Frutiger"/>
              </w:rPr>
            </w:pPr>
            <w:r>
              <w:rPr>
                <w:rFonts w:ascii="Frutiger" w:hAnsi="Frutiger"/>
              </w:rPr>
              <w:t>19.9%</w:t>
            </w:r>
          </w:p>
        </w:tc>
        <w:tc>
          <w:tcPr>
            <w:tcW w:w="177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22A524B3" w14:textId="4565B32B" w:rsidR="00567E61" w:rsidRDefault="00D35EB1">
            <w:pPr>
              <w:spacing w:after="0" w:line="240" w:lineRule="auto"/>
            </w:pPr>
            <w:r>
              <w:rPr>
                <w:noProof/>
              </w:rPr>
              <w:drawing>
                <wp:inline distT="0" distB="0" distL="0" distR="0" wp14:anchorId="69975382" wp14:editId="6D6B88BA">
                  <wp:extent cx="991870" cy="161290"/>
                  <wp:effectExtent l="0" t="0" r="0" b="0"/>
                  <wp:docPr id="16801706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0170626" name=""/>
                          <pic:cNvPicPr/>
                        </pic:nvPicPr>
                        <pic:blipFill>
                          <a:blip r:embed="rId17"/>
                          <a:stretch>
                            <a:fillRect/>
                          </a:stretch>
                        </pic:blipFill>
                        <pic:spPr>
                          <a:xfrm>
                            <a:off x="0" y="0"/>
                            <a:ext cx="991870" cy="161290"/>
                          </a:xfrm>
                          <a:prstGeom prst="rect">
                            <a:avLst/>
                          </a:prstGeom>
                        </pic:spPr>
                      </pic:pic>
                    </a:graphicData>
                  </a:graphic>
                </wp:inline>
              </w:drawing>
            </w:r>
          </w:p>
        </w:tc>
        <w:tc>
          <w:tcPr>
            <w:tcW w:w="40" w:type="dxa"/>
            <w:shd w:val="clear" w:color="auto" w:fill="auto"/>
            <w:tcMar>
              <w:top w:w="0" w:type="dxa"/>
              <w:left w:w="10" w:type="dxa"/>
              <w:bottom w:w="0" w:type="dxa"/>
              <w:right w:w="10" w:type="dxa"/>
            </w:tcMar>
          </w:tcPr>
          <w:p w14:paraId="22A524B4" w14:textId="77777777" w:rsidR="00567E61" w:rsidRDefault="00567E61">
            <w:pPr>
              <w:spacing w:after="0" w:line="240" w:lineRule="auto"/>
            </w:pPr>
          </w:p>
        </w:tc>
      </w:tr>
      <w:tr w:rsidR="00567E61" w14:paraId="22A524C2" w14:textId="77777777" w:rsidTr="00567E61">
        <w:trPr>
          <w:trHeight w:val="485"/>
        </w:trPr>
        <w:tc>
          <w:tcPr>
            <w:tcW w:w="2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524B6" w14:textId="77777777" w:rsidR="00567E61" w:rsidRDefault="00567E61">
            <w:pPr>
              <w:spacing w:after="0" w:line="240" w:lineRule="auto"/>
            </w:pPr>
          </w:p>
        </w:tc>
        <w:tc>
          <w:tcPr>
            <w:tcW w:w="2819"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2A524B7" w14:textId="77777777" w:rsidR="00567E61" w:rsidRDefault="00567E61">
            <w:pPr>
              <w:spacing w:after="0" w:line="240" w:lineRule="auto"/>
              <w:rPr>
                <w:rFonts w:ascii="Frutiger" w:hAnsi="Frutiger"/>
                <w:bCs/>
                <w:sz w:val="18"/>
                <w:szCs w:val="18"/>
              </w:rPr>
            </w:pPr>
          </w:p>
        </w:tc>
        <w:tc>
          <w:tcPr>
            <w:tcW w:w="99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2A524B8" w14:textId="77777777" w:rsidR="00567E61" w:rsidRDefault="00567E61">
            <w:pPr>
              <w:spacing w:after="0" w:line="240" w:lineRule="auto"/>
              <w:jc w:val="center"/>
              <w:rPr>
                <w:rFonts w:ascii="Frutiger" w:hAnsi="Frutiger"/>
                <w:b/>
                <w:bCs/>
                <w:sz w:val="18"/>
                <w:szCs w:val="18"/>
              </w:rPr>
            </w:pPr>
            <w:r>
              <w:rPr>
                <w:rFonts w:ascii="Frutiger" w:hAnsi="Frutiger"/>
                <w:b/>
                <w:bCs/>
                <w:sz w:val="18"/>
                <w:szCs w:val="18"/>
              </w:rPr>
              <w:t>WHITE</w:t>
            </w:r>
          </w:p>
        </w:tc>
        <w:tc>
          <w:tcPr>
            <w:tcW w:w="1370"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22A524B9" w14:textId="77777777" w:rsidR="00567E61" w:rsidRDefault="00567E61">
            <w:pPr>
              <w:spacing w:after="0" w:line="240" w:lineRule="auto"/>
              <w:jc w:val="center"/>
              <w:rPr>
                <w:rFonts w:ascii="Frutiger" w:hAnsi="Frutiger"/>
              </w:rPr>
            </w:pPr>
            <w:r>
              <w:rPr>
                <w:rFonts w:ascii="Frutiger" w:hAnsi="Frutiger"/>
              </w:rPr>
              <w:t>10.4%</w:t>
            </w:r>
          </w:p>
        </w:tc>
        <w:tc>
          <w:tcPr>
            <w:tcW w:w="1370"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22A524BA" w14:textId="77777777" w:rsidR="00567E61" w:rsidRDefault="00567E61">
            <w:pPr>
              <w:spacing w:after="0" w:line="240" w:lineRule="auto"/>
              <w:jc w:val="center"/>
              <w:rPr>
                <w:rFonts w:ascii="Frutiger" w:hAnsi="Frutiger"/>
              </w:rPr>
            </w:pPr>
            <w:r>
              <w:rPr>
                <w:rFonts w:ascii="Frutiger" w:hAnsi="Frutiger"/>
              </w:rPr>
              <w:t>9.1%</w:t>
            </w:r>
          </w:p>
        </w:tc>
        <w:tc>
          <w:tcPr>
            <w:tcW w:w="137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2A524BB" w14:textId="77777777" w:rsidR="00567E61" w:rsidRDefault="00567E61">
            <w:pPr>
              <w:spacing w:after="0" w:line="240" w:lineRule="auto"/>
              <w:jc w:val="center"/>
              <w:rPr>
                <w:rFonts w:ascii="Frutiger" w:hAnsi="Frutiger"/>
                <w:bCs/>
              </w:rPr>
            </w:pPr>
            <w:r>
              <w:rPr>
                <w:rFonts w:ascii="Frutiger" w:hAnsi="Frutiger"/>
                <w:bCs/>
              </w:rPr>
              <w:t>7.5%</w:t>
            </w:r>
          </w:p>
        </w:tc>
        <w:tc>
          <w:tcPr>
            <w:tcW w:w="137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22A524BC" w14:textId="77777777" w:rsidR="00567E61" w:rsidRDefault="00567E61">
            <w:pPr>
              <w:spacing w:after="0" w:line="240" w:lineRule="auto"/>
              <w:jc w:val="center"/>
              <w:rPr>
                <w:rFonts w:ascii="Frutiger" w:hAnsi="Frutiger"/>
                <w:bCs/>
              </w:rPr>
            </w:pPr>
            <w:r>
              <w:rPr>
                <w:rFonts w:ascii="Frutiger" w:hAnsi="Frutiger"/>
                <w:bCs/>
              </w:rPr>
              <w:t>6.6%</w:t>
            </w:r>
          </w:p>
        </w:tc>
        <w:tc>
          <w:tcPr>
            <w:tcW w:w="1370"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22A524BD" w14:textId="77777777" w:rsidR="00567E61" w:rsidRDefault="00567E61">
            <w:pPr>
              <w:spacing w:after="0" w:line="240" w:lineRule="auto"/>
              <w:jc w:val="center"/>
              <w:rPr>
                <w:rFonts w:ascii="Frutiger" w:hAnsi="Frutiger"/>
              </w:rPr>
            </w:pPr>
            <w:r>
              <w:rPr>
                <w:rFonts w:ascii="Frutiger" w:hAnsi="Frutiger"/>
              </w:rPr>
              <w:t>6.9%</w:t>
            </w:r>
          </w:p>
        </w:tc>
        <w:tc>
          <w:tcPr>
            <w:tcW w:w="1371"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22A524BE" w14:textId="77777777" w:rsidR="00567E61" w:rsidRDefault="00567E61">
            <w:pPr>
              <w:spacing w:after="0" w:line="240" w:lineRule="auto"/>
              <w:jc w:val="center"/>
              <w:rPr>
                <w:rFonts w:ascii="Frutiger" w:hAnsi="Frutiger"/>
              </w:rPr>
            </w:pPr>
            <w:r>
              <w:rPr>
                <w:rFonts w:ascii="Frutiger" w:hAnsi="Frutiger"/>
              </w:rPr>
              <w:t>7.6%</w:t>
            </w:r>
          </w:p>
        </w:tc>
        <w:tc>
          <w:tcPr>
            <w:tcW w:w="1701" w:type="dxa"/>
            <w:tcBorders>
              <w:top w:val="single" w:sz="4" w:space="0" w:color="000000"/>
              <w:left w:val="single" w:sz="12" w:space="0" w:color="000000"/>
              <w:bottom w:val="single" w:sz="4" w:space="0" w:color="000000"/>
              <w:right w:val="single" w:sz="12" w:space="0" w:color="000000"/>
            </w:tcBorders>
          </w:tcPr>
          <w:p w14:paraId="3A7ADF7F" w14:textId="15F03796" w:rsidR="00567E61" w:rsidRPr="00567E61" w:rsidRDefault="00D35EB1">
            <w:pPr>
              <w:spacing w:after="0" w:line="240" w:lineRule="auto"/>
              <w:jc w:val="center"/>
              <w:rPr>
                <w:rFonts w:ascii="Frutiger" w:hAnsi="Frutiger"/>
              </w:rPr>
            </w:pPr>
            <w:r>
              <w:rPr>
                <w:rFonts w:ascii="Frutiger" w:hAnsi="Frutiger"/>
              </w:rPr>
              <w:t>8.6%</w:t>
            </w:r>
          </w:p>
        </w:tc>
        <w:tc>
          <w:tcPr>
            <w:tcW w:w="177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22A524C0" w14:textId="42762D4F" w:rsidR="00567E61" w:rsidRDefault="00D35EB1">
            <w:pPr>
              <w:spacing w:after="0" w:line="240" w:lineRule="auto"/>
            </w:pPr>
            <w:r>
              <w:rPr>
                <w:noProof/>
              </w:rPr>
              <w:drawing>
                <wp:inline distT="0" distB="0" distL="0" distR="0" wp14:anchorId="4AB50A96" wp14:editId="1E6402FF">
                  <wp:extent cx="991870" cy="259080"/>
                  <wp:effectExtent l="0" t="0" r="0" b="7620"/>
                  <wp:docPr id="5479491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7949132" name=""/>
                          <pic:cNvPicPr/>
                        </pic:nvPicPr>
                        <pic:blipFill>
                          <a:blip r:embed="rId18"/>
                          <a:stretch>
                            <a:fillRect/>
                          </a:stretch>
                        </pic:blipFill>
                        <pic:spPr>
                          <a:xfrm>
                            <a:off x="0" y="0"/>
                            <a:ext cx="991870" cy="259080"/>
                          </a:xfrm>
                          <a:prstGeom prst="rect">
                            <a:avLst/>
                          </a:prstGeom>
                        </pic:spPr>
                      </pic:pic>
                    </a:graphicData>
                  </a:graphic>
                </wp:inline>
              </w:drawing>
            </w:r>
          </w:p>
        </w:tc>
        <w:tc>
          <w:tcPr>
            <w:tcW w:w="40" w:type="dxa"/>
            <w:shd w:val="clear" w:color="auto" w:fill="auto"/>
            <w:tcMar>
              <w:top w:w="0" w:type="dxa"/>
              <w:left w:w="10" w:type="dxa"/>
              <w:bottom w:w="0" w:type="dxa"/>
              <w:right w:w="10" w:type="dxa"/>
            </w:tcMar>
          </w:tcPr>
          <w:p w14:paraId="22A524C1" w14:textId="77777777" w:rsidR="00567E61" w:rsidRDefault="00567E61">
            <w:pPr>
              <w:spacing w:after="0" w:line="240" w:lineRule="auto"/>
            </w:pPr>
          </w:p>
        </w:tc>
      </w:tr>
      <w:bookmarkEnd w:id="1"/>
    </w:tbl>
    <w:p w14:paraId="71B18095" w14:textId="77777777" w:rsidR="009F10CE" w:rsidRDefault="009F10CE">
      <w:pPr>
        <w:sectPr w:rsidR="009F10CE" w:rsidSect="009F10CE">
          <w:pgSz w:w="16838" w:h="11906" w:orient="landscape"/>
          <w:pgMar w:top="720" w:right="720" w:bottom="720" w:left="720" w:header="567" w:footer="454" w:gutter="0"/>
          <w:cols w:space="720"/>
          <w:docGrid w:linePitch="299"/>
        </w:sectPr>
      </w:pPr>
    </w:p>
    <w:p w14:paraId="22A524D5" w14:textId="5AE141EC" w:rsidR="00EC2495" w:rsidRPr="003D2885" w:rsidRDefault="000E1516" w:rsidP="003D2885">
      <w:pPr>
        <w:pStyle w:val="Heading1"/>
        <w:shd w:val="clear" w:color="auto" w:fill="C45911" w:themeFill="accent2" w:themeFillShade="BF"/>
        <w:rPr>
          <w:color w:val="FFFFFF" w:themeColor="background1"/>
          <w:sz w:val="22"/>
          <w:szCs w:val="22"/>
        </w:rPr>
      </w:pPr>
      <w:r w:rsidRPr="003D2885">
        <w:rPr>
          <w:color w:val="FFFFFF" w:themeColor="background1"/>
          <w:sz w:val="22"/>
          <w:szCs w:val="22"/>
        </w:rPr>
        <w:t>Indicator 5</w:t>
      </w:r>
      <w:r w:rsidR="003249B6" w:rsidRPr="003D2885">
        <w:rPr>
          <w:color w:val="FFFFFF" w:themeColor="background1"/>
          <w:sz w:val="22"/>
          <w:szCs w:val="22"/>
        </w:rPr>
        <w:t xml:space="preserve"> - </w:t>
      </w:r>
      <w:r w:rsidRPr="003D2885">
        <w:rPr>
          <w:color w:val="FFFFFF" w:themeColor="background1"/>
          <w:sz w:val="22"/>
          <w:szCs w:val="22"/>
        </w:rPr>
        <w:t xml:space="preserve">The percentage of staff experiencing harassment, bullying or abuse from patients, </w:t>
      </w:r>
      <w:proofErr w:type="gramStart"/>
      <w:r w:rsidR="003249B6" w:rsidRPr="003D2885">
        <w:rPr>
          <w:color w:val="FFFFFF" w:themeColor="background1"/>
          <w:sz w:val="22"/>
          <w:szCs w:val="22"/>
        </w:rPr>
        <w:t>relatives</w:t>
      </w:r>
      <w:proofErr w:type="gramEnd"/>
      <w:r w:rsidR="003249B6" w:rsidRPr="003D2885">
        <w:rPr>
          <w:color w:val="FFFFFF" w:themeColor="background1"/>
          <w:sz w:val="22"/>
          <w:szCs w:val="22"/>
        </w:rPr>
        <w:t xml:space="preserve"> </w:t>
      </w:r>
      <w:r w:rsidRPr="003D2885">
        <w:rPr>
          <w:color w:val="FFFFFF" w:themeColor="background1"/>
          <w:sz w:val="22"/>
          <w:szCs w:val="22"/>
        </w:rPr>
        <w:t>or the public in last 12 months.</w:t>
      </w:r>
    </w:p>
    <w:p w14:paraId="443E39D8" w14:textId="77777777" w:rsidR="00D21E7A" w:rsidRDefault="00D21E7A">
      <w:pPr>
        <w:pStyle w:val="Default"/>
        <w:rPr>
          <w:b/>
          <w:bCs/>
          <w:sz w:val="22"/>
          <w:szCs w:val="22"/>
        </w:rPr>
      </w:pPr>
    </w:p>
    <w:p w14:paraId="1FAF19BB" w14:textId="65B6933E" w:rsidR="00D21E7A" w:rsidRPr="00AF419B" w:rsidRDefault="000E1516">
      <w:pPr>
        <w:pStyle w:val="Default"/>
        <w:rPr>
          <w:sz w:val="22"/>
          <w:szCs w:val="22"/>
        </w:rPr>
      </w:pPr>
      <w:r w:rsidRPr="00AF419B">
        <w:rPr>
          <w:sz w:val="22"/>
          <w:szCs w:val="22"/>
        </w:rPr>
        <w:t xml:space="preserve">The percentage of staff who experienced harassment, bullying or abuse from patients, relatives or the public in the last 12 months was significantly higher for BME staff, </w:t>
      </w:r>
      <w:r w:rsidR="00103A0E" w:rsidRPr="00AF419B">
        <w:rPr>
          <w:sz w:val="22"/>
          <w:szCs w:val="22"/>
        </w:rPr>
        <w:t>38</w:t>
      </w:r>
      <w:r w:rsidR="00D75A40" w:rsidRPr="00AF419B">
        <w:rPr>
          <w:sz w:val="22"/>
          <w:szCs w:val="22"/>
        </w:rPr>
        <w:t>.</w:t>
      </w:r>
      <w:r w:rsidR="00103A0E" w:rsidRPr="00AF419B">
        <w:rPr>
          <w:sz w:val="22"/>
          <w:szCs w:val="22"/>
        </w:rPr>
        <w:t>6</w:t>
      </w:r>
      <w:r w:rsidRPr="00AF419B">
        <w:rPr>
          <w:sz w:val="22"/>
          <w:szCs w:val="22"/>
        </w:rPr>
        <w:t xml:space="preserve">%, than for White staff, </w:t>
      </w:r>
      <w:r w:rsidR="00103A0E" w:rsidRPr="00AF419B">
        <w:rPr>
          <w:sz w:val="22"/>
          <w:szCs w:val="22"/>
        </w:rPr>
        <w:t>27</w:t>
      </w:r>
      <w:r w:rsidRPr="00AF419B">
        <w:rPr>
          <w:sz w:val="22"/>
          <w:szCs w:val="22"/>
        </w:rPr>
        <w:t>.</w:t>
      </w:r>
      <w:r w:rsidR="00103A0E" w:rsidRPr="00AF419B">
        <w:rPr>
          <w:sz w:val="22"/>
          <w:szCs w:val="22"/>
        </w:rPr>
        <w:t>2</w:t>
      </w:r>
      <w:r w:rsidRPr="00AF419B">
        <w:rPr>
          <w:sz w:val="22"/>
          <w:szCs w:val="22"/>
        </w:rPr>
        <w:t>%.</w:t>
      </w:r>
      <w:r w:rsidR="00D21E7A" w:rsidRPr="00AF419B">
        <w:rPr>
          <w:sz w:val="22"/>
          <w:szCs w:val="22"/>
        </w:rPr>
        <w:t xml:space="preserve"> </w:t>
      </w:r>
    </w:p>
    <w:p w14:paraId="52169AC3" w14:textId="77777777" w:rsidR="00D21E7A" w:rsidRPr="00AF419B" w:rsidRDefault="00D21E7A">
      <w:pPr>
        <w:pStyle w:val="Default"/>
        <w:rPr>
          <w:sz w:val="22"/>
          <w:szCs w:val="22"/>
        </w:rPr>
      </w:pPr>
    </w:p>
    <w:p w14:paraId="22A524D6" w14:textId="10780A87" w:rsidR="00EC2495" w:rsidRDefault="00D21E7A">
      <w:pPr>
        <w:pStyle w:val="Default"/>
        <w:rPr>
          <w:sz w:val="22"/>
          <w:szCs w:val="22"/>
        </w:rPr>
      </w:pPr>
      <w:r w:rsidRPr="00AF419B">
        <w:rPr>
          <w:sz w:val="22"/>
          <w:szCs w:val="22"/>
        </w:rPr>
        <w:t>In terms of the percentage of BME staff who experienced harassment, bullying or abuse from patients, relatives or the public in the last 12 months</w:t>
      </w:r>
      <w:r w:rsidR="0048093D" w:rsidRPr="00AF419B">
        <w:rPr>
          <w:sz w:val="22"/>
          <w:szCs w:val="22"/>
        </w:rPr>
        <w:t xml:space="preserve">, </w:t>
      </w:r>
      <w:r w:rsidR="009409D9" w:rsidRPr="00AF419B">
        <w:rPr>
          <w:sz w:val="22"/>
          <w:szCs w:val="22"/>
        </w:rPr>
        <w:t>there was</w:t>
      </w:r>
      <w:r w:rsidR="00CC12F7" w:rsidRPr="00AF419B">
        <w:rPr>
          <w:sz w:val="22"/>
          <w:szCs w:val="22"/>
        </w:rPr>
        <w:t xml:space="preserve"> a</w:t>
      </w:r>
      <w:r w:rsidR="009409D9" w:rsidRPr="00AF419B">
        <w:rPr>
          <w:sz w:val="22"/>
          <w:szCs w:val="22"/>
        </w:rPr>
        <w:t xml:space="preserve"> </w:t>
      </w:r>
      <w:r w:rsidR="00103A0E" w:rsidRPr="00AF419B">
        <w:rPr>
          <w:b/>
          <w:bCs/>
          <w:color w:val="70AD47" w:themeColor="accent6"/>
          <w:sz w:val="22"/>
          <w:szCs w:val="22"/>
        </w:rPr>
        <w:t>4</w:t>
      </w:r>
      <w:r w:rsidR="008B614A" w:rsidRPr="00AF419B">
        <w:rPr>
          <w:b/>
          <w:bCs/>
          <w:color w:val="70AD47" w:themeColor="accent6"/>
          <w:sz w:val="22"/>
          <w:szCs w:val="22"/>
        </w:rPr>
        <w:t>.</w:t>
      </w:r>
      <w:r w:rsidR="00103A0E" w:rsidRPr="00AF419B">
        <w:rPr>
          <w:b/>
          <w:bCs/>
          <w:color w:val="70AD47" w:themeColor="accent6"/>
          <w:sz w:val="22"/>
          <w:szCs w:val="22"/>
        </w:rPr>
        <w:t>8</w:t>
      </w:r>
      <w:r w:rsidR="008B614A" w:rsidRPr="00AF419B">
        <w:rPr>
          <w:b/>
          <w:bCs/>
          <w:color w:val="70AD47" w:themeColor="accent6"/>
          <w:sz w:val="22"/>
          <w:szCs w:val="22"/>
        </w:rPr>
        <w:t>%</w:t>
      </w:r>
      <w:r w:rsidR="008B614A" w:rsidRPr="00AF419B">
        <w:rPr>
          <w:color w:val="70AD47" w:themeColor="accent6"/>
          <w:sz w:val="22"/>
          <w:szCs w:val="22"/>
        </w:rPr>
        <w:t xml:space="preserve"> </w:t>
      </w:r>
      <w:r w:rsidR="00103A0E" w:rsidRPr="00AF419B">
        <w:rPr>
          <w:sz w:val="22"/>
          <w:szCs w:val="22"/>
        </w:rPr>
        <w:t>de</w:t>
      </w:r>
      <w:r w:rsidR="009409D9" w:rsidRPr="00AF419B">
        <w:rPr>
          <w:sz w:val="22"/>
          <w:szCs w:val="22"/>
        </w:rPr>
        <w:t>crease</w:t>
      </w:r>
      <w:r w:rsidR="008B614A" w:rsidRPr="00AF419B">
        <w:rPr>
          <w:sz w:val="22"/>
          <w:szCs w:val="22"/>
        </w:rPr>
        <w:t xml:space="preserve"> from 202</w:t>
      </w:r>
      <w:r w:rsidR="00103A0E" w:rsidRPr="00AF419B">
        <w:rPr>
          <w:sz w:val="22"/>
          <w:szCs w:val="22"/>
        </w:rPr>
        <w:t>2</w:t>
      </w:r>
      <w:r w:rsidR="008B614A" w:rsidRPr="00AF419B">
        <w:rPr>
          <w:sz w:val="22"/>
          <w:szCs w:val="22"/>
        </w:rPr>
        <w:t>.</w:t>
      </w:r>
    </w:p>
    <w:p w14:paraId="22A524D8" w14:textId="3A9E71C3" w:rsidR="00EC2495" w:rsidRDefault="00EC2495"/>
    <w:p w14:paraId="22A524DF" w14:textId="1F8BA88A" w:rsidR="00EC2495" w:rsidRPr="003D2885" w:rsidRDefault="000E1516" w:rsidP="003D2885">
      <w:pPr>
        <w:pStyle w:val="Heading1"/>
        <w:shd w:val="clear" w:color="auto" w:fill="C45911" w:themeFill="accent2" w:themeFillShade="BF"/>
        <w:rPr>
          <w:color w:val="FFFFFF" w:themeColor="background1"/>
          <w:sz w:val="22"/>
          <w:szCs w:val="22"/>
        </w:rPr>
      </w:pPr>
      <w:r w:rsidRPr="003D2885">
        <w:rPr>
          <w:color w:val="FFFFFF" w:themeColor="background1"/>
          <w:sz w:val="22"/>
          <w:szCs w:val="22"/>
        </w:rPr>
        <w:t>Indicator 6</w:t>
      </w:r>
      <w:r w:rsidR="003249B6" w:rsidRPr="003D2885">
        <w:rPr>
          <w:color w:val="FFFFFF" w:themeColor="background1"/>
          <w:sz w:val="22"/>
          <w:szCs w:val="22"/>
        </w:rPr>
        <w:t xml:space="preserve"> - </w:t>
      </w:r>
      <w:r w:rsidRPr="003D2885">
        <w:rPr>
          <w:color w:val="FFFFFF" w:themeColor="background1"/>
          <w:sz w:val="22"/>
          <w:szCs w:val="22"/>
        </w:rPr>
        <w:t>The percentage of staff who experienced harassment, bullying or abuse from other staff in the last 12 months.</w:t>
      </w:r>
    </w:p>
    <w:p w14:paraId="3DF673AA" w14:textId="77777777" w:rsidR="00D21E7A" w:rsidRDefault="00D21E7A">
      <w:pPr>
        <w:pStyle w:val="Default"/>
        <w:rPr>
          <w:sz w:val="22"/>
          <w:szCs w:val="22"/>
        </w:rPr>
      </w:pPr>
    </w:p>
    <w:p w14:paraId="0C7ECBA4" w14:textId="10D4BF1E" w:rsidR="00D21E7A" w:rsidRPr="00AF419B" w:rsidRDefault="000E1516">
      <w:pPr>
        <w:pStyle w:val="Default"/>
        <w:rPr>
          <w:sz w:val="22"/>
          <w:szCs w:val="22"/>
        </w:rPr>
      </w:pPr>
      <w:r w:rsidRPr="00AF419B">
        <w:rPr>
          <w:sz w:val="22"/>
          <w:szCs w:val="22"/>
        </w:rPr>
        <w:t xml:space="preserve">The percentage of staff who experienced harassment, bullying or abuse from other staff in the last 12 months was </w:t>
      </w:r>
      <w:r w:rsidR="00B32239" w:rsidRPr="00AF419B">
        <w:rPr>
          <w:sz w:val="22"/>
          <w:szCs w:val="22"/>
        </w:rPr>
        <w:t>significantly higher</w:t>
      </w:r>
      <w:r w:rsidRPr="00AF419B">
        <w:rPr>
          <w:sz w:val="22"/>
          <w:szCs w:val="22"/>
        </w:rPr>
        <w:t xml:space="preserve"> for BME staff, </w:t>
      </w:r>
      <w:r w:rsidR="004A38E9" w:rsidRPr="00AF419B">
        <w:rPr>
          <w:sz w:val="22"/>
          <w:szCs w:val="22"/>
        </w:rPr>
        <w:t>3</w:t>
      </w:r>
      <w:r w:rsidR="00B35FBE" w:rsidRPr="00AF419B">
        <w:rPr>
          <w:sz w:val="22"/>
          <w:szCs w:val="22"/>
        </w:rPr>
        <w:t>2</w:t>
      </w:r>
      <w:r w:rsidR="004A38E9" w:rsidRPr="00AF419B">
        <w:rPr>
          <w:sz w:val="22"/>
          <w:szCs w:val="22"/>
        </w:rPr>
        <w:t>.</w:t>
      </w:r>
      <w:r w:rsidR="00B35FBE" w:rsidRPr="00AF419B">
        <w:rPr>
          <w:sz w:val="22"/>
          <w:szCs w:val="22"/>
        </w:rPr>
        <w:t>6</w:t>
      </w:r>
      <w:r w:rsidRPr="00AF419B">
        <w:rPr>
          <w:sz w:val="22"/>
          <w:szCs w:val="22"/>
        </w:rPr>
        <w:t>%, and for White staff, 2</w:t>
      </w:r>
      <w:r w:rsidR="0068015C" w:rsidRPr="00AF419B">
        <w:rPr>
          <w:sz w:val="22"/>
          <w:szCs w:val="22"/>
        </w:rPr>
        <w:t>8</w:t>
      </w:r>
      <w:r w:rsidRPr="00AF419B">
        <w:rPr>
          <w:sz w:val="22"/>
          <w:szCs w:val="22"/>
        </w:rPr>
        <w:t xml:space="preserve">%. </w:t>
      </w:r>
    </w:p>
    <w:p w14:paraId="60005F39" w14:textId="77777777" w:rsidR="00D21E7A" w:rsidRPr="00AF419B" w:rsidRDefault="00D21E7A">
      <w:pPr>
        <w:pStyle w:val="Default"/>
        <w:rPr>
          <w:sz w:val="22"/>
          <w:szCs w:val="22"/>
        </w:rPr>
      </w:pPr>
    </w:p>
    <w:p w14:paraId="22A524E1" w14:textId="6A30E714" w:rsidR="00EC2495" w:rsidRDefault="000E1516">
      <w:pPr>
        <w:pStyle w:val="Default"/>
        <w:rPr>
          <w:sz w:val="22"/>
          <w:szCs w:val="22"/>
        </w:rPr>
      </w:pPr>
      <w:r w:rsidRPr="00AF419B">
        <w:rPr>
          <w:sz w:val="22"/>
          <w:szCs w:val="22"/>
        </w:rPr>
        <w:t xml:space="preserve">In terms of the percentage of BME staff who experienced harassment, bullying or abuse from other staff in the last 12 months, </w:t>
      </w:r>
      <w:r w:rsidR="00F6780E" w:rsidRPr="00AF419B">
        <w:rPr>
          <w:sz w:val="22"/>
          <w:szCs w:val="22"/>
        </w:rPr>
        <w:t xml:space="preserve">there is </w:t>
      </w:r>
      <w:r w:rsidR="00BB4612" w:rsidRPr="00AF419B">
        <w:rPr>
          <w:sz w:val="22"/>
          <w:szCs w:val="22"/>
        </w:rPr>
        <w:t>a</w:t>
      </w:r>
      <w:r w:rsidR="00C46CC9" w:rsidRPr="00AF419B">
        <w:rPr>
          <w:sz w:val="22"/>
          <w:szCs w:val="22"/>
        </w:rPr>
        <w:t xml:space="preserve">n improvement of </w:t>
      </w:r>
      <w:r w:rsidR="00F6780E" w:rsidRPr="00AF419B">
        <w:rPr>
          <w:b/>
          <w:bCs/>
          <w:color w:val="70AD47" w:themeColor="accent6"/>
          <w:sz w:val="22"/>
          <w:szCs w:val="22"/>
        </w:rPr>
        <w:t>1.1</w:t>
      </w:r>
      <w:r w:rsidR="00C46CC9" w:rsidRPr="00AF419B">
        <w:rPr>
          <w:b/>
          <w:bCs/>
          <w:color w:val="70AD47" w:themeColor="accent6"/>
          <w:sz w:val="22"/>
          <w:szCs w:val="22"/>
        </w:rPr>
        <w:t>%</w:t>
      </w:r>
      <w:r w:rsidR="00C46CC9" w:rsidRPr="00AF419B">
        <w:rPr>
          <w:color w:val="70AD47" w:themeColor="accent6"/>
          <w:sz w:val="22"/>
          <w:szCs w:val="22"/>
        </w:rPr>
        <w:t xml:space="preserve"> </w:t>
      </w:r>
      <w:r w:rsidR="00C46CC9" w:rsidRPr="00AF419B">
        <w:rPr>
          <w:sz w:val="22"/>
          <w:szCs w:val="22"/>
        </w:rPr>
        <w:t>from 202</w:t>
      </w:r>
      <w:r w:rsidR="00F6780E" w:rsidRPr="00AF419B">
        <w:rPr>
          <w:sz w:val="22"/>
          <w:szCs w:val="22"/>
        </w:rPr>
        <w:t>2</w:t>
      </w:r>
      <w:r w:rsidR="00C46CC9" w:rsidRPr="00AF419B">
        <w:rPr>
          <w:sz w:val="22"/>
          <w:szCs w:val="22"/>
        </w:rPr>
        <w:t>.</w:t>
      </w:r>
    </w:p>
    <w:p w14:paraId="22A524E2" w14:textId="77777777" w:rsidR="00EC2495" w:rsidRDefault="00EC2495">
      <w:pPr>
        <w:pStyle w:val="Default"/>
        <w:rPr>
          <w:sz w:val="22"/>
          <w:szCs w:val="22"/>
        </w:rPr>
      </w:pPr>
    </w:p>
    <w:p w14:paraId="22A524E4" w14:textId="12A14CE0" w:rsidR="00EC2495" w:rsidRPr="003D2885" w:rsidRDefault="000E1516" w:rsidP="003D2885">
      <w:pPr>
        <w:pStyle w:val="Heading1"/>
        <w:shd w:val="clear" w:color="auto" w:fill="C45911" w:themeFill="accent2" w:themeFillShade="BF"/>
        <w:rPr>
          <w:color w:val="FFFFFF" w:themeColor="background1"/>
          <w:sz w:val="22"/>
          <w:szCs w:val="22"/>
        </w:rPr>
      </w:pPr>
      <w:r w:rsidRPr="003D2885">
        <w:rPr>
          <w:color w:val="FFFFFF" w:themeColor="background1"/>
          <w:sz w:val="22"/>
          <w:szCs w:val="22"/>
        </w:rPr>
        <w:t>Indicator 7</w:t>
      </w:r>
      <w:r w:rsidR="003249B6" w:rsidRPr="003D2885">
        <w:rPr>
          <w:color w:val="FFFFFF" w:themeColor="background1"/>
          <w:sz w:val="22"/>
          <w:szCs w:val="22"/>
        </w:rPr>
        <w:t xml:space="preserve"> </w:t>
      </w:r>
      <w:r w:rsidRPr="003D2885">
        <w:rPr>
          <w:color w:val="FFFFFF" w:themeColor="background1"/>
          <w:sz w:val="22"/>
          <w:szCs w:val="22"/>
        </w:rPr>
        <w:t>The percentage of staff who believed that the trust provided equal opportunities for career progression or promotion.</w:t>
      </w:r>
    </w:p>
    <w:p w14:paraId="283D9FBD" w14:textId="77777777" w:rsidR="00D21E7A" w:rsidRPr="00C76C23" w:rsidRDefault="00D21E7A">
      <w:pPr>
        <w:pStyle w:val="Default"/>
        <w:rPr>
          <w:b/>
          <w:bCs/>
          <w:color w:val="2F5496" w:themeColor="accent1" w:themeShade="BF"/>
          <w:sz w:val="22"/>
          <w:szCs w:val="22"/>
        </w:rPr>
      </w:pPr>
    </w:p>
    <w:p w14:paraId="48E9C6A5" w14:textId="6AC6AF4B" w:rsidR="00D21E7A" w:rsidRPr="00AF419B" w:rsidRDefault="000E1516">
      <w:pPr>
        <w:pStyle w:val="Default"/>
        <w:rPr>
          <w:sz w:val="22"/>
          <w:szCs w:val="22"/>
        </w:rPr>
      </w:pPr>
      <w:r w:rsidRPr="00AF419B">
        <w:rPr>
          <w:sz w:val="22"/>
          <w:szCs w:val="22"/>
        </w:rPr>
        <w:t xml:space="preserve">The percentage of staff who believed that the trust provided equal opportunities for career progression or promotion was significantly lower for BME staff, </w:t>
      </w:r>
      <w:r w:rsidR="00F6780E" w:rsidRPr="00AF419B">
        <w:rPr>
          <w:sz w:val="22"/>
          <w:szCs w:val="22"/>
        </w:rPr>
        <w:t>50</w:t>
      </w:r>
      <w:r w:rsidR="00056E33" w:rsidRPr="00AF419B">
        <w:rPr>
          <w:sz w:val="22"/>
          <w:szCs w:val="22"/>
        </w:rPr>
        <w:t>.9</w:t>
      </w:r>
      <w:r w:rsidRPr="00AF419B">
        <w:rPr>
          <w:sz w:val="22"/>
          <w:szCs w:val="22"/>
        </w:rPr>
        <w:t>%, than for White staff, 5</w:t>
      </w:r>
      <w:r w:rsidR="00F6780E" w:rsidRPr="00AF419B">
        <w:rPr>
          <w:sz w:val="22"/>
          <w:szCs w:val="22"/>
        </w:rPr>
        <w:t>6</w:t>
      </w:r>
      <w:r w:rsidRPr="00AF419B">
        <w:rPr>
          <w:sz w:val="22"/>
          <w:szCs w:val="22"/>
        </w:rPr>
        <w:t>.</w:t>
      </w:r>
      <w:r w:rsidR="00F6780E" w:rsidRPr="00AF419B">
        <w:rPr>
          <w:sz w:val="22"/>
          <w:szCs w:val="22"/>
        </w:rPr>
        <w:t>1</w:t>
      </w:r>
      <w:r w:rsidRPr="00AF419B">
        <w:rPr>
          <w:sz w:val="22"/>
          <w:szCs w:val="22"/>
        </w:rPr>
        <w:t>%.</w:t>
      </w:r>
    </w:p>
    <w:p w14:paraId="1AE23867" w14:textId="77777777" w:rsidR="00D21E7A" w:rsidRPr="00AF419B" w:rsidRDefault="00D21E7A">
      <w:pPr>
        <w:pStyle w:val="Default"/>
        <w:rPr>
          <w:sz w:val="22"/>
          <w:szCs w:val="22"/>
        </w:rPr>
      </w:pPr>
    </w:p>
    <w:p w14:paraId="22A524E5" w14:textId="218288BF" w:rsidR="00EC2495" w:rsidRDefault="000E1516">
      <w:pPr>
        <w:pStyle w:val="Default"/>
        <w:rPr>
          <w:sz w:val="22"/>
          <w:szCs w:val="22"/>
        </w:rPr>
      </w:pPr>
      <w:r w:rsidRPr="00AF419B">
        <w:rPr>
          <w:sz w:val="22"/>
          <w:szCs w:val="22"/>
        </w:rPr>
        <w:t>In terms of the percentage of BME staff who believed that the trust provided equal opportunities for career progression or promotion,</w:t>
      </w:r>
      <w:r w:rsidR="00056E33" w:rsidRPr="00AF419B">
        <w:rPr>
          <w:sz w:val="22"/>
          <w:szCs w:val="22"/>
        </w:rPr>
        <w:t xml:space="preserve"> </w:t>
      </w:r>
      <w:r w:rsidR="00F6780E" w:rsidRPr="00AF419B">
        <w:rPr>
          <w:sz w:val="22"/>
          <w:szCs w:val="22"/>
        </w:rPr>
        <w:t xml:space="preserve">there is a </w:t>
      </w:r>
      <w:r w:rsidR="00F6780E" w:rsidRPr="00AF419B">
        <w:rPr>
          <w:b/>
          <w:bCs/>
          <w:color w:val="70AD47" w:themeColor="accent6"/>
          <w:sz w:val="22"/>
          <w:szCs w:val="22"/>
        </w:rPr>
        <w:t>3</w:t>
      </w:r>
      <w:r w:rsidR="00BC1020" w:rsidRPr="00AF419B">
        <w:rPr>
          <w:b/>
          <w:bCs/>
          <w:color w:val="70AD47" w:themeColor="accent6"/>
          <w:sz w:val="22"/>
          <w:szCs w:val="22"/>
        </w:rPr>
        <w:t>%</w:t>
      </w:r>
      <w:r w:rsidR="00BC1020" w:rsidRPr="00AF419B">
        <w:rPr>
          <w:color w:val="70AD47" w:themeColor="accent6"/>
          <w:sz w:val="22"/>
          <w:szCs w:val="22"/>
        </w:rPr>
        <w:t xml:space="preserve"> </w:t>
      </w:r>
      <w:r w:rsidR="00BC1020" w:rsidRPr="00AF419B">
        <w:rPr>
          <w:sz w:val="22"/>
          <w:szCs w:val="22"/>
        </w:rPr>
        <w:t xml:space="preserve">improvement </w:t>
      </w:r>
      <w:r w:rsidR="00430876" w:rsidRPr="00AF419B">
        <w:rPr>
          <w:sz w:val="22"/>
          <w:szCs w:val="22"/>
        </w:rPr>
        <w:t>from</w:t>
      </w:r>
      <w:r w:rsidR="00BC1020" w:rsidRPr="00AF419B">
        <w:rPr>
          <w:sz w:val="22"/>
          <w:szCs w:val="22"/>
        </w:rPr>
        <w:t xml:space="preserve"> 202</w:t>
      </w:r>
      <w:r w:rsidR="00F6780E" w:rsidRPr="00AF419B">
        <w:rPr>
          <w:sz w:val="22"/>
          <w:szCs w:val="22"/>
        </w:rPr>
        <w:t>2</w:t>
      </w:r>
      <w:r w:rsidR="00BC1020" w:rsidRPr="00AF419B">
        <w:rPr>
          <w:sz w:val="22"/>
          <w:szCs w:val="22"/>
        </w:rPr>
        <w:t>.</w:t>
      </w:r>
    </w:p>
    <w:p w14:paraId="22A524E6" w14:textId="77777777" w:rsidR="00EC2495" w:rsidRDefault="00EC2495">
      <w:pPr>
        <w:pStyle w:val="Default"/>
        <w:rPr>
          <w:sz w:val="22"/>
          <w:szCs w:val="22"/>
        </w:rPr>
      </w:pPr>
    </w:p>
    <w:p w14:paraId="22A524EB" w14:textId="77777777" w:rsidR="00EC2495" w:rsidRPr="003D2885" w:rsidRDefault="00EC2495">
      <w:pPr>
        <w:pStyle w:val="Default"/>
        <w:rPr>
          <w:sz w:val="20"/>
          <w:szCs w:val="20"/>
        </w:rPr>
      </w:pPr>
    </w:p>
    <w:p w14:paraId="22A524F2" w14:textId="0C5ECD52" w:rsidR="00EC2495" w:rsidRPr="003D2885" w:rsidRDefault="000E1516" w:rsidP="003D2885">
      <w:pPr>
        <w:pStyle w:val="Title"/>
        <w:shd w:val="clear" w:color="auto" w:fill="C45911" w:themeFill="accent2" w:themeFillShade="BF"/>
        <w:rPr>
          <w:color w:val="FFFFFF" w:themeColor="background1"/>
          <w:sz w:val="22"/>
          <w:szCs w:val="22"/>
        </w:rPr>
      </w:pPr>
      <w:r w:rsidRPr="003D2885">
        <w:rPr>
          <w:color w:val="FFFFFF" w:themeColor="background1"/>
          <w:sz w:val="22"/>
          <w:szCs w:val="22"/>
        </w:rPr>
        <w:t>Indicator 8</w:t>
      </w:r>
      <w:r w:rsidR="003249B6" w:rsidRPr="003D2885">
        <w:rPr>
          <w:color w:val="FFFFFF" w:themeColor="background1"/>
          <w:sz w:val="22"/>
          <w:szCs w:val="22"/>
        </w:rPr>
        <w:t xml:space="preserve"> - </w:t>
      </w:r>
      <w:r w:rsidRPr="003D2885">
        <w:rPr>
          <w:color w:val="FFFFFF" w:themeColor="background1"/>
          <w:sz w:val="22"/>
          <w:szCs w:val="22"/>
        </w:rPr>
        <w:t>The percentage of staff who personally experienced discrimination at work from a manager, team leader or other colleagues.</w:t>
      </w:r>
    </w:p>
    <w:p w14:paraId="22A524F3" w14:textId="77777777" w:rsidR="00EC2495" w:rsidRDefault="00EC2495">
      <w:pPr>
        <w:pStyle w:val="Default"/>
        <w:rPr>
          <w:sz w:val="22"/>
          <w:szCs w:val="22"/>
        </w:rPr>
      </w:pPr>
    </w:p>
    <w:p w14:paraId="5C5CAE45" w14:textId="5615A24E" w:rsidR="00D21E7A" w:rsidRPr="00AF419B" w:rsidRDefault="000E1516">
      <w:pPr>
        <w:pStyle w:val="Default"/>
        <w:rPr>
          <w:sz w:val="22"/>
          <w:szCs w:val="22"/>
        </w:rPr>
      </w:pPr>
      <w:r w:rsidRPr="00AF419B">
        <w:rPr>
          <w:sz w:val="22"/>
          <w:szCs w:val="22"/>
        </w:rPr>
        <w:t xml:space="preserve">The percentage of staff who personally experienced discrimination from other staff in the last 12 months was significantly higher for BME staff, </w:t>
      </w:r>
      <w:r w:rsidR="00123A4B" w:rsidRPr="00AF419B">
        <w:rPr>
          <w:sz w:val="22"/>
          <w:szCs w:val="22"/>
        </w:rPr>
        <w:t>19.9</w:t>
      </w:r>
      <w:r w:rsidRPr="00AF419B">
        <w:rPr>
          <w:sz w:val="22"/>
          <w:szCs w:val="22"/>
        </w:rPr>
        <w:t xml:space="preserve">%, than for White staff, </w:t>
      </w:r>
      <w:r w:rsidR="00973068" w:rsidRPr="00AF419B">
        <w:rPr>
          <w:sz w:val="22"/>
          <w:szCs w:val="22"/>
        </w:rPr>
        <w:t>8</w:t>
      </w:r>
      <w:r w:rsidR="00123A4B" w:rsidRPr="00AF419B">
        <w:rPr>
          <w:sz w:val="22"/>
          <w:szCs w:val="22"/>
        </w:rPr>
        <w:t>.6</w:t>
      </w:r>
      <w:r w:rsidRPr="00AF419B">
        <w:rPr>
          <w:sz w:val="22"/>
          <w:szCs w:val="22"/>
        </w:rPr>
        <w:t xml:space="preserve">%. </w:t>
      </w:r>
    </w:p>
    <w:p w14:paraId="2A0D2064" w14:textId="77777777" w:rsidR="00D21E7A" w:rsidRPr="00AF419B" w:rsidRDefault="00D21E7A">
      <w:pPr>
        <w:pStyle w:val="Default"/>
        <w:rPr>
          <w:sz w:val="22"/>
          <w:szCs w:val="22"/>
        </w:rPr>
      </w:pPr>
    </w:p>
    <w:p w14:paraId="22A524F4" w14:textId="6B8870C8" w:rsidR="00EC2495" w:rsidRDefault="000E1516">
      <w:pPr>
        <w:pStyle w:val="Default"/>
        <w:rPr>
          <w:sz w:val="22"/>
          <w:szCs w:val="22"/>
        </w:rPr>
      </w:pPr>
      <w:r w:rsidRPr="00AF419B">
        <w:rPr>
          <w:sz w:val="22"/>
          <w:szCs w:val="22"/>
        </w:rPr>
        <w:t>In terms of the percentage of BME staff who personally experienced discrimination from other staff in the last 12 months,</w:t>
      </w:r>
      <w:r w:rsidR="003E3DDB" w:rsidRPr="00AF419B">
        <w:rPr>
          <w:sz w:val="22"/>
          <w:szCs w:val="22"/>
        </w:rPr>
        <w:t xml:space="preserve"> </w:t>
      </w:r>
      <w:r w:rsidR="00973068" w:rsidRPr="00AF419B">
        <w:rPr>
          <w:sz w:val="22"/>
          <w:szCs w:val="22"/>
        </w:rPr>
        <w:t>there has been</w:t>
      </w:r>
      <w:r w:rsidR="00430876" w:rsidRPr="00AF419B">
        <w:rPr>
          <w:sz w:val="22"/>
          <w:szCs w:val="22"/>
        </w:rPr>
        <w:t xml:space="preserve"> </w:t>
      </w:r>
      <w:r w:rsidR="00973068" w:rsidRPr="00AF419B">
        <w:rPr>
          <w:sz w:val="22"/>
          <w:szCs w:val="22"/>
        </w:rPr>
        <w:t>no</w:t>
      </w:r>
      <w:r w:rsidR="00430876" w:rsidRPr="00AF419B">
        <w:rPr>
          <w:sz w:val="22"/>
          <w:szCs w:val="22"/>
        </w:rPr>
        <w:t xml:space="preserve"> </w:t>
      </w:r>
      <w:r w:rsidR="00973068" w:rsidRPr="00AF419B">
        <w:rPr>
          <w:sz w:val="22"/>
          <w:szCs w:val="22"/>
        </w:rPr>
        <w:t xml:space="preserve">movement </w:t>
      </w:r>
      <w:r w:rsidR="00430876" w:rsidRPr="00AF419B">
        <w:rPr>
          <w:sz w:val="22"/>
          <w:szCs w:val="22"/>
        </w:rPr>
        <w:t>from 202</w:t>
      </w:r>
      <w:r w:rsidR="00973068" w:rsidRPr="00AF419B">
        <w:rPr>
          <w:sz w:val="22"/>
          <w:szCs w:val="22"/>
        </w:rPr>
        <w:t>2</w:t>
      </w:r>
      <w:r w:rsidR="00430876" w:rsidRPr="00AF419B">
        <w:rPr>
          <w:sz w:val="22"/>
          <w:szCs w:val="22"/>
        </w:rPr>
        <w:t>.</w:t>
      </w:r>
    </w:p>
    <w:p w14:paraId="22A524F5" w14:textId="77777777" w:rsidR="00EC2495" w:rsidRDefault="00EC2495">
      <w:pPr>
        <w:pStyle w:val="Default"/>
        <w:rPr>
          <w:sz w:val="22"/>
          <w:szCs w:val="22"/>
        </w:rPr>
      </w:pPr>
    </w:p>
    <w:p w14:paraId="22A524F6" w14:textId="77777777" w:rsidR="00EC2495" w:rsidRDefault="00EC2495">
      <w:pPr>
        <w:pStyle w:val="Default"/>
        <w:rPr>
          <w:sz w:val="22"/>
          <w:szCs w:val="22"/>
        </w:rPr>
      </w:pPr>
    </w:p>
    <w:p w14:paraId="22A524FA" w14:textId="22DCD8AA" w:rsidR="00EC2495" w:rsidRDefault="00EC2495">
      <w:pPr>
        <w:pStyle w:val="Default"/>
      </w:pPr>
    </w:p>
    <w:p w14:paraId="22A524FB" w14:textId="77777777" w:rsidR="00EC2495" w:rsidRDefault="00EC2495">
      <w:pPr>
        <w:pStyle w:val="Default"/>
        <w:rPr>
          <w:sz w:val="22"/>
          <w:szCs w:val="22"/>
        </w:rPr>
      </w:pPr>
    </w:p>
    <w:p w14:paraId="22A524FC" w14:textId="77777777" w:rsidR="00EC2495" w:rsidRDefault="00EC2495">
      <w:pPr>
        <w:pStyle w:val="Default"/>
        <w:rPr>
          <w:sz w:val="22"/>
          <w:szCs w:val="22"/>
        </w:rPr>
      </w:pPr>
    </w:p>
    <w:p w14:paraId="22A524FD" w14:textId="742B6B9C" w:rsidR="00EC2495" w:rsidRDefault="00EC2495">
      <w:pPr>
        <w:pStyle w:val="Default"/>
        <w:sectPr w:rsidR="00EC2495" w:rsidSect="003F5C55">
          <w:pgSz w:w="11906" w:h="16838"/>
          <w:pgMar w:top="720" w:right="720" w:bottom="720" w:left="720" w:header="567" w:footer="454" w:gutter="0"/>
          <w:cols w:space="720"/>
          <w:docGrid w:linePitch="299"/>
        </w:sectPr>
      </w:pPr>
    </w:p>
    <w:p w14:paraId="22A524FF" w14:textId="7599894B" w:rsidR="00EC2495" w:rsidRPr="00750549" w:rsidRDefault="00B53442">
      <w:pPr>
        <w:rPr>
          <w:b/>
          <w:bCs/>
          <w:u w:val="single"/>
        </w:rPr>
      </w:pPr>
      <w:r w:rsidRPr="00750549">
        <w:rPr>
          <w:b/>
          <w:bCs/>
          <w:u w:val="single"/>
        </w:rPr>
        <w:t>A</w:t>
      </w:r>
      <w:r w:rsidR="00123055" w:rsidRPr="00750549">
        <w:rPr>
          <w:b/>
          <w:bCs/>
          <w:u w:val="single"/>
        </w:rPr>
        <w:t>ction Plan</w:t>
      </w:r>
    </w:p>
    <w:tbl>
      <w:tblPr>
        <w:tblStyle w:val="TableGrid"/>
        <w:tblW w:w="15446" w:type="dxa"/>
        <w:tblLook w:val="04A0" w:firstRow="1" w:lastRow="0" w:firstColumn="1" w:lastColumn="0" w:noHBand="0" w:noVBand="1"/>
      </w:tblPr>
      <w:tblGrid>
        <w:gridCol w:w="421"/>
        <w:gridCol w:w="5244"/>
        <w:gridCol w:w="9781"/>
      </w:tblGrid>
      <w:tr w:rsidR="007A44EC" w14:paraId="4ABEF48D" w14:textId="77777777" w:rsidTr="007A44EC">
        <w:tc>
          <w:tcPr>
            <w:tcW w:w="421" w:type="dxa"/>
            <w:shd w:val="clear" w:color="auto" w:fill="C45911" w:themeFill="accent2" w:themeFillShade="BF"/>
          </w:tcPr>
          <w:p w14:paraId="114F6B91" w14:textId="77777777" w:rsidR="007A44EC" w:rsidRPr="00E35EDD" w:rsidRDefault="007A44EC">
            <w:pPr>
              <w:rPr>
                <w:color w:val="FFFFFF" w:themeColor="background1"/>
              </w:rPr>
            </w:pPr>
          </w:p>
        </w:tc>
        <w:tc>
          <w:tcPr>
            <w:tcW w:w="5244" w:type="dxa"/>
            <w:shd w:val="clear" w:color="auto" w:fill="C45911" w:themeFill="accent2" w:themeFillShade="BF"/>
          </w:tcPr>
          <w:p w14:paraId="2EDE4CDA" w14:textId="4E976603" w:rsidR="007A44EC" w:rsidRPr="00E35EDD" w:rsidRDefault="007A44EC">
            <w:pPr>
              <w:rPr>
                <w:color w:val="FFFFFF" w:themeColor="background1"/>
              </w:rPr>
            </w:pPr>
            <w:r>
              <w:rPr>
                <w:color w:val="FFFFFF" w:themeColor="background1"/>
              </w:rPr>
              <w:t xml:space="preserve">WRES </w:t>
            </w:r>
            <w:r w:rsidRPr="00E35EDD">
              <w:rPr>
                <w:color w:val="FFFFFF" w:themeColor="background1"/>
              </w:rPr>
              <w:t xml:space="preserve">Indicator </w:t>
            </w:r>
          </w:p>
        </w:tc>
        <w:tc>
          <w:tcPr>
            <w:tcW w:w="9781" w:type="dxa"/>
            <w:shd w:val="clear" w:color="auto" w:fill="C45911" w:themeFill="accent2" w:themeFillShade="BF"/>
          </w:tcPr>
          <w:p w14:paraId="2137235C" w14:textId="1821BB73" w:rsidR="007A44EC" w:rsidRPr="00E35EDD" w:rsidRDefault="007A44EC">
            <w:pPr>
              <w:rPr>
                <w:color w:val="FFFFFF" w:themeColor="background1"/>
              </w:rPr>
            </w:pPr>
            <w:r w:rsidRPr="00E35EDD">
              <w:rPr>
                <w:color w:val="FFFFFF" w:themeColor="background1"/>
              </w:rPr>
              <w:t>Action</w:t>
            </w:r>
          </w:p>
        </w:tc>
      </w:tr>
      <w:tr w:rsidR="007A44EC" w14:paraId="230D9AC3" w14:textId="77777777" w:rsidTr="007A44EC">
        <w:tc>
          <w:tcPr>
            <w:tcW w:w="421" w:type="dxa"/>
          </w:tcPr>
          <w:p w14:paraId="1AB89F10" w14:textId="5F5A8CB7" w:rsidR="007A44EC" w:rsidRDefault="007A44EC">
            <w:r>
              <w:t>5</w:t>
            </w:r>
          </w:p>
        </w:tc>
        <w:tc>
          <w:tcPr>
            <w:tcW w:w="5244" w:type="dxa"/>
          </w:tcPr>
          <w:p w14:paraId="3D9A4ED2" w14:textId="77777777" w:rsidR="007A44EC" w:rsidRDefault="007A44EC" w:rsidP="005C008D">
            <w:pPr>
              <w:pStyle w:val="Default"/>
              <w:rPr>
                <w:b/>
                <w:bCs/>
                <w:sz w:val="22"/>
                <w:szCs w:val="22"/>
              </w:rPr>
            </w:pPr>
            <w:r>
              <w:rPr>
                <w:b/>
                <w:bCs/>
                <w:sz w:val="22"/>
                <w:szCs w:val="22"/>
              </w:rPr>
              <w:t xml:space="preserve">The percentage of staff experiencing harassment, bullying or abuse from patients, </w:t>
            </w:r>
            <w:proofErr w:type="gramStart"/>
            <w:r>
              <w:rPr>
                <w:b/>
                <w:bCs/>
                <w:sz w:val="22"/>
                <w:szCs w:val="22"/>
              </w:rPr>
              <w:t>relatives</w:t>
            </w:r>
            <w:proofErr w:type="gramEnd"/>
            <w:r>
              <w:rPr>
                <w:b/>
                <w:bCs/>
                <w:sz w:val="22"/>
                <w:szCs w:val="22"/>
              </w:rPr>
              <w:t xml:space="preserve"> or the public in last 12 months.</w:t>
            </w:r>
          </w:p>
          <w:p w14:paraId="37BAFA7C" w14:textId="77777777" w:rsidR="007A44EC" w:rsidRDefault="007A44EC"/>
        </w:tc>
        <w:tc>
          <w:tcPr>
            <w:tcW w:w="9781" w:type="dxa"/>
          </w:tcPr>
          <w:p w14:paraId="5EB2EF5A" w14:textId="739644DC" w:rsidR="007A44EC" w:rsidRDefault="00D011F6" w:rsidP="0064264B">
            <w:pPr>
              <w:pStyle w:val="ListParagraph"/>
              <w:numPr>
                <w:ilvl w:val="0"/>
                <w:numId w:val="1"/>
              </w:numPr>
            </w:pPr>
            <w:r>
              <w:t>Re engagement</w:t>
            </w:r>
            <w:r w:rsidR="007A44EC">
              <w:t xml:space="preserve"> of the Trust’s ‘No Excuse for Abuse’ campaign, working collaboratively with external organisations and ICS.</w:t>
            </w:r>
          </w:p>
          <w:p w14:paraId="1B284070" w14:textId="0DAA70B8" w:rsidR="007A44EC" w:rsidRDefault="007A44EC" w:rsidP="009E6887">
            <w:pPr>
              <w:ind w:left="360"/>
            </w:pPr>
          </w:p>
        </w:tc>
      </w:tr>
      <w:tr w:rsidR="007A44EC" w14:paraId="110656DC" w14:textId="77777777" w:rsidTr="007A44EC">
        <w:tc>
          <w:tcPr>
            <w:tcW w:w="421" w:type="dxa"/>
          </w:tcPr>
          <w:p w14:paraId="5BF6F6E4" w14:textId="2FD53AAC" w:rsidR="007A44EC" w:rsidRDefault="007A44EC">
            <w:r>
              <w:t>6</w:t>
            </w:r>
          </w:p>
        </w:tc>
        <w:tc>
          <w:tcPr>
            <w:tcW w:w="5244" w:type="dxa"/>
          </w:tcPr>
          <w:p w14:paraId="2C6A70AE" w14:textId="4CF338B8" w:rsidR="007A44EC" w:rsidRPr="005C008D" w:rsidRDefault="007A44EC" w:rsidP="005C008D">
            <w:pPr>
              <w:pStyle w:val="Default"/>
              <w:rPr>
                <w:b/>
                <w:bCs/>
                <w:sz w:val="22"/>
                <w:szCs w:val="22"/>
              </w:rPr>
            </w:pPr>
            <w:r>
              <w:rPr>
                <w:b/>
                <w:bCs/>
                <w:sz w:val="22"/>
                <w:szCs w:val="22"/>
              </w:rPr>
              <w:t>The percentage of staff who experienced harassment, bullying or abuse from other staff in the last 12 months.</w:t>
            </w:r>
          </w:p>
        </w:tc>
        <w:tc>
          <w:tcPr>
            <w:tcW w:w="9781" w:type="dxa"/>
          </w:tcPr>
          <w:p w14:paraId="17EB69D7" w14:textId="05F1C1A1" w:rsidR="007A44EC" w:rsidRDefault="007A44EC" w:rsidP="009E6887">
            <w:pPr>
              <w:pStyle w:val="ListParagraph"/>
              <w:numPr>
                <w:ilvl w:val="0"/>
                <w:numId w:val="1"/>
              </w:numPr>
            </w:pPr>
            <w:r>
              <w:t>Development of QEH ‘</w:t>
            </w:r>
            <w:r w:rsidR="00DA7525">
              <w:t xml:space="preserve">Restorative </w:t>
            </w:r>
            <w:r>
              <w:t>Just Culture’ programme</w:t>
            </w:r>
            <w:r w:rsidR="00A43D89">
              <w:t>.</w:t>
            </w:r>
          </w:p>
          <w:p w14:paraId="1CE5A33F" w14:textId="6211C361" w:rsidR="00D011F6" w:rsidRPr="00710A8D" w:rsidRDefault="00D011F6" w:rsidP="009E6887">
            <w:pPr>
              <w:pStyle w:val="ListParagraph"/>
              <w:numPr>
                <w:ilvl w:val="0"/>
                <w:numId w:val="1"/>
              </w:numPr>
            </w:pPr>
            <w:r w:rsidRPr="00710A8D">
              <w:t xml:space="preserve">Developing a culture toolkit to engage with managers and colleagues to ensure we are treating each other in line with the trust Values. </w:t>
            </w:r>
          </w:p>
          <w:p w14:paraId="0A71939D" w14:textId="489A6251" w:rsidR="007A44EC" w:rsidRDefault="007A44EC" w:rsidP="009E6887">
            <w:pPr>
              <w:pStyle w:val="ListParagraph"/>
              <w:numPr>
                <w:ilvl w:val="0"/>
                <w:numId w:val="1"/>
              </w:numPr>
            </w:pPr>
            <w:r>
              <w:t>Continue the development of our staff networks</w:t>
            </w:r>
            <w:r w:rsidR="00A43D89">
              <w:t>.</w:t>
            </w:r>
          </w:p>
        </w:tc>
      </w:tr>
      <w:tr w:rsidR="007A44EC" w14:paraId="6E81F629" w14:textId="77777777" w:rsidTr="007A44EC">
        <w:tc>
          <w:tcPr>
            <w:tcW w:w="421" w:type="dxa"/>
          </w:tcPr>
          <w:p w14:paraId="3B3EFB4E" w14:textId="2238AB6F" w:rsidR="007A44EC" w:rsidRDefault="007A44EC">
            <w:r>
              <w:t>7</w:t>
            </w:r>
          </w:p>
        </w:tc>
        <w:tc>
          <w:tcPr>
            <w:tcW w:w="5244" w:type="dxa"/>
          </w:tcPr>
          <w:p w14:paraId="7A3BC0D0" w14:textId="43E20D42" w:rsidR="007A44EC" w:rsidRPr="005C008D" w:rsidRDefault="007A44EC" w:rsidP="005C008D">
            <w:pPr>
              <w:pStyle w:val="Default"/>
              <w:rPr>
                <w:b/>
                <w:bCs/>
                <w:sz w:val="22"/>
                <w:szCs w:val="22"/>
              </w:rPr>
            </w:pPr>
            <w:r>
              <w:rPr>
                <w:b/>
                <w:bCs/>
                <w:sz w:val="22"/>
                <w:szCs w:val="22"/>
              </w:rPr>
              <w:t>The percentage of staff who believed that the trust provided equal opportunities for career progression or promotion.</w:t>
            </w:r>
          </w:p>
        </w:tc>
        <w:tc>
          <w:tcPr>
            <w:tcW w:w="9781" w:type="dxa"/>
          </w:tcPr>
          <w:p w14:paraId="686A1E2C" w14:textId="33C6F41C" w:rsidR="007A44EC" w:rsidRDefault="00710A8D" w:rsidP="00F8687C">
            <w:pPr>
              <w:pStyle w:val="ListParagraph"/>
              <w:numPr>
                <w:ilvl w:val="0"/>
                <w:numId w:val="2"/>
              </w:numPr>
            </w:pPr>
            <w:r>
              <w:t>Review</w:t>
            </w:r>
            <w:r w:rsidR="007A44EC">
              <w:t xml:space="preserve"> ‘REACH’ development programme.</w:t>
            </w:r>
          </w:p>
          <w:p w14:paraId="6160F7D4" w14:textId="0751B57C" w:rsidR="007A44EC" w:rsidRDefault="007A44EC" w:rsidP="007A44EC">
            <w:pPr>
              <w:pStyle w:val="ListParagraph"/>
              <w:numPr>
                <w:ilvl w:val="0"/>
                <w:numId w:val="2"/>
              </w:numPr>
            </w:pPr>
            <w:r>
              <w:t xml:space="preserve">Continue with our diverse interview panel </w:t>
            </w:r>
            <w:r w:rsidR="00710A8D">
              <w:t xml:space="preserve">and look to include Culture ambassadors to support this. </w:t>
            </w:r>
          </w:p>
        </w:tc>
      </w:tr>
      <w:tr w:rsidR="007A44EC" w14:paraId="3DCD114F" w14:textId="77777777" w:rsidTr="007A44EC">
        <w:tc>
          <w:tcPr>
            <w:tcW w:w="421" w:type="dxa"/>
          </w:tcPr>
          <w:p w14:paraId="0ACD6714" w14:textId="731577B8" w:rsidR="007A44EC" w:rsidRDefault="007A44EC">
            <w:r>
              <w:t>8</w:t>
            </w:r>
          </w:p>
        </w:tc>
        <w:tc>
          <w:tcPr>
            <w:tcW w:w="5244" w:type="dxa"/>
          </w:tcPr>
          <w:p w14:paraId="04F81833" w14:textId="260B64C2" w:rsidR="007A44EC" w:rsidRDefault="007A44EC" w:rsidP="005C008D">
            <w:pPr>
              <w:pStyle w:val="Default"/>
            </w:pPr>
            <w:r>
              <w:rPr>
                <w:b/>
                <w:bCs/>
                <w:sz w:val="22"/>
                <w:szCs w:val="22"/>
              </w:rPr>
              <w:t>The percentage of staff who personally experienced discrimination at work from a manager, team leader or other colleagues</w:t>
            </w:r>
            <w:r>
              <w:rPr>
                <w:sz w:val="22"/>
                <w:szCs w:val="22"/>
              </w:rPr>
              <w:t>.</w:t>
            </w:r>
          </w:p>
        </w:tc>
        <w:tc>
          <w:tcPr>
            <w:tcW w:w="9781" w:type="dxa"/>
          </w:tcPr>
          <w:p w14:paraId="3CC51D44" w14:textId="65BAA559" w:rsidR="007A44EC" w:rsidRDefault="007A44EC" w:rsidP="00A43D89">
            <w:pPr>
              <w:pStyle w:val="ListParagraph"/>
              <w:numPr>
                <w:ilvl w:val="0"/>
                <w:numId w:val="2"/>
              </w:numPr>
            </w:pPr>
            <w:r>
              <w:t>Continue to raise awareness of our blended ‘Freedom to Speak up’ offering</w:t>
            </w:r>
            <w:r w:rsidR="00A43D89">
              <w:t>.</w:t>
            </w:r>
          </w:p>
        </w:tc>
      </w:tr>
    </w:tbl>
    <w:p w14:paraId="5F75B856" w14:textId="77777777" w:rsidR="006E7978" w:rsidRDefault="006E7978"/>
    <w:p w14:paraId="347AE7EF" w14:textId="749A73A6" w:rsidR="00710A8D" w:rsidRPr="00710A8D" w:rsidRDefault="00710A8D">
      <w:pPr>
        <w:rPr>
          <w:b/>
          <w:bCs/>
        </w:rPr>
      </w:pPr>
      <w:r w:rsidRPr="00710A8D">
        <w:rPr>
          <w:b/>
          <w:bCs/>
        </w:rPr>
        <w:t xml:space="preserve">To support our Culture improvement plan we will be developing a team of Culture Ambassadors throughout the trust. </w:t>
      </w:r>
    </w:p>
    <w:p w14:paraId="22A52500" w14:textId="77777777" w:rsidR="00EC2495" w:rsidRDefault="00EC2495"/>
    <w:p w14:paraId="22A52501" w14:textId="60EC1B67" w:rsidR="00EC2495" w:rsidRDefault="00EC2495"/>
    <w:p w14:paraId="5CE42B23" w14:textId="2F1A37FD" w:rsidR="00356CDC" w:rsidRDefault="00356CDC"/>
    <w:p w14:paraId="1BE2AB92" w14:textId="61DCBE87" w:rsidR="00356CDC" w:rsidRDefault="00356CDC"/>
    <w:p w14:paraId="6C862D9D" w14:textId="7290C170" w:rsidR="00356CDC" w:rsidRDefault="00356CDC"/>
    <w:p w14:paraId="3659EAFC" w14:textId="3298A4C8" w:rsidR="00356CDC" w:rsidRDefault="00356CDC"/>
    <w:p w14:paraId="24F66154" w14:textId="1B0090BC" w:rsidR="00356CDC" w:rsidRDefault="00356CDC"/>
    <w:p w14:paraId="7FBD3F21" w14:textId="77777777" w:rsidR="00356CDC" w:rsidRDefault="00356CDC"/>
    <w:p w14:paraId="3BA89E7B" w14:textId="4ED49EF0" w:rsidR="009E681E" w:rsidRDefault="009E681E"/>
    <w:p w14:paraId="6A43D89D" w14:textId="375A2385" w:rsidR="00837F52" w:rsidRDefault="00837F52"/>
    <w:p w14:paraId="18117CE9" w14:textId="71F1B715" w:rsidR="00615471" w:rsidRDefault="00615471"/>
    <w:p w14:paraId="6109828F" w14:textId="44E29160" w:rsidR="00615471" w:rsidRDefault="00615471"/>
    <w:tbl>
      <w:tblPr>
        <w:tblStyle w:val="TableGrid1"/>
        <w:tblpPr w:leftFromText="180" w:rightFromText="180" w:vertAnchor="text" w:horzAnchor="margin" w:tblpXSpec="center" w:tblpY="383"/>
        <w:tblW w:w="5000" w:type="pct"/>
        <w:tblLook w:val="04A0" w:firstRow="1" w:lastRow="0" w:firstColumn="1" w:lastColumn="0" w:noHBand="0" w:noVBand="1"/>
      </w:tblPr>
      <w:tblGrid>
        <w:gridCol w:w="1329"/>
        <w:gridCol w:w="639"/>
        <w:gridCol w:w="298"/>
        <w:gridCol w:w="917"/>
        <w:gridCol w:w="937"/>
        <w:gridCol w:w="917"/>
        <w:gridCol w:w="937"/>
        <w:gridCol w:w="917"/>
        <w:gridCol w:w="937"/>
        <w:gridCol w:w="917"/>
        <w:gridCol w:w="1106"/>
        <w:gridCol w:w="917"/>
        <w:gridCol w:w="937"/>
        <w:gridCol w:w="917"/>
        <w:gridCol w:w="2766"/>
      </w:tblGrid>
      <w:tr w:rsidR="00056D04" w:rsidRPr="00CE3CD5" w14:paraId="30B0149E" w14:textId="77777777" w:rsidTr="0072145E">
        <w:trPr>
          <w:trHeight w:val="223"/>
        </w:trPr>
        <w:tc>
          <w:tcPr>
            <w:tcW w:w="665" w:type="pct"/>
            <w:gridSpan w:val="2"/>
          </w:tcPr>
          <w:p w14:paraId="234ED7E0" w14:textId="77777777" w:rsidR="00A21AF4" w:rsidRPr="00CE3CD5" w:rsidRDefault="00A21AF4" w:rsidP="00A21AF4">
            <w:pPr>
              <w:suppressAutoHyphens w:val="0"/>
              <w:rPr>
                <w:rFonts w:ascii="Frutiger" w:hAnsi="Frutiger"/>
                <w:sz w:val="20"/>
                <w:szCs w:val="20"/>
              </w:rPr>
            </w:pPr>
          </w:p>
        </w:tc>
        <w:tc>
          <w:tcPr>
            <w:tcW w:w="4335" w:type="pct"/>
            <w:gridSpan w:val="13"/>
          </w:tcPr>
          <w:p w14:paraId="22BC665F" w14:textId="77777777" w:rsidR="00A21AF4" w:rsidRPr="000A5D69" w:rsidRDefault="00A21AF4" w:rsidP="00A21AF4">
            <w:pPr>
              <w:suppressAutoHyphens w:val="0"/>
              <w:rPr>
                <w:rFonts w:ascii="Frutiger" w:hAnsi="Frutiger"/>
                <w:b/>
                <w:bCs/>
                <w:sz w:val="20"/>
                <w:szCs w:val="20"/>
              </w:rPr>
            </w:pPr>
            <w:r w:rsidRPr="00CE3CD5">
              <w:rPr>
                <w:rFonts w:ascii="Frutiger" w:hAnsi="Frutiger"/>
                <w:sz w:val="20"/>
                <w:szCs w:val="20"/>
              </w:rPr>
              <w:t>4a</w:t>
            </w:r>
            <w:r w:rsidRPr="000A5D69">
              <w:rPr>
                <w:rFonts w:ascii="Frutiger" w:hAnsi="Frutiger"/>
                <w:sz w:val="20"/>
                <w:szCs w:val="20"/>
              </w:rPr>
              <w:t xml:space="preserve"> percentage of staff who experience at least one incident of harassment, bullying or abuse from public, colleagues, and patients  </w:t>
            </w:r>
          </w:p>
        </w:tc>
      </w:tr>
      <w:tr w:rsidR="00056D04" w:rsidRPr="00CE3CD5" w14:paraId="7B26D924" w14:textId="77777777" w:rsidTr="0072145E">
        <w:trPr>
          <w:trHeight w:val="223"/>
        </w:trPr>
        <w:tc>
          <w:tcPr>
            <w:tcW w:w="432" w:type="pct"/>
            <w:shd w:val="clear" w:color="auto" w:fill="7030A0"/>
          </w:tcPr>
          <w:p w14:paraId="6E13BD86" w14:textId="77777777" w:rsidR="00A21AF4" w:rsidRPr="00CE3CD5" w:rsidRDefault="00A21AF4" w:rsidP="00A21AF4">
            <w:pPr>
              <w:rPr>
                <w:color w:val="FFFFFF" w:themeColor="background1"/>
              </w:rPr>
            </w:pPr>
            <w:r w:rsidRPr="00625008">
              <w:rPr>
                <w:color w:val="FFFFFF" w:themeColor="background1"/>
              </w:rPr>
              <w:t>WDES</w:t>
            </w:r>
          </w:p>
        </w:tc>
        <w:tc>
          <w:tcPr>
            <w:tcW w:w="648" w:type="pct"/>
            <w:gridSpan w:val="3"/>
            <w:shd w:val="clear" w:color="auto" w:fill="7030A0"/>
          </w:tcPr>
          <w:p w14:paraId="065AAC81" w14:textId="77777777" w:rsidR="00A21AF4" w:rsidRPr="00CE3CD5" w:rsidRDefault="00A21AF4" w:rsidP="00A21AF4">
            <w:pPr>
              <w:suppressAutoHyphens w:val="0"/>
              <w:jc w:val="center"/>
              <w:rPr>
                <w:rFonts w:ascii="Frutiger" w:hAnsi="Frutiger"/>
                <w:b/>
                <w:bCs/>
                <w:color w:val="FFFFFF" w:themeColor="background1"/>
                <w:sz w:val="20"/>
                <w:szCs w:val="20"/>
              </w:rPr>
            </w:pPr>
            <w:r w:rsidRPr="00CE3CD5">
              <w:rPr>
                <w:rFonts w:ascii="Frutiger" w:hAnsi="Frutiger"/>
                <w:b/>
                <w:bCs/>
                <w:color w:val="FFFFFF" w:themeColor="background1"/>
                <w:sz w:val="20"/>
                <w:szCs w:val="20"/>
              </w:rPr>
              <w:t>2018</w:t>
            </w:r>
          </w:p>
        </w:tc>
        <w:tc>
          <w:tcPr>
            <w:tcW w:w="616" w:type="pct"/>
            <w:gridSpan w:val="2"/>
            <w:shd w:val="clear" w:color="auto" w:fill="7030A0"/>
          </w:tcPr>
          <w:p w14:paraId="5F9876DA" w14:textId="77777777" w:rsidR="00A21AF4" w:rsidRPr="00CE3CD5" w:rsidRDefault="00A21AF4" w:rsidP="00A21AF4">
            <w:pPr>
              <w:suppressAutoHyphens w:val="0"/>
              <w:jc w:val="center"/>
              <w:rPr>
                <w:rFonts w:ascii="Frutiger" w:hAnsi="Frutiger"/>
                <w:b/>
                <w:bCs/>
                <w:color w:val="FFFFFF" w:themeColor="background1"/>
                <w:sz w:val="20"/>
                <w:szCs w:val="20"/>
              </w:rPr>
            </w:pPr>
            <w:r w:rsidRPr="00CE3CD5">
              <w:rPr>
                <w:rFonts w:ascii="Frutiger" w:hAnsi="Frutiger"/>
                <w:b/>
                <w:bCs/>
                <w:color w:val="FFFFFF" w:themeColor="background1"/>
                <w:sz w:val="20"/>
                <w:szCs w:val="20"/>
              </w:rPr>
              <w:t>2019</w:t>
            </w:r>
          </w:p>
        </w:tc>
        <w:tc>
          <w:tcPr>
            <w:tcW w:w="617" w:type="pct"/>
            <w:gridSpan w:val="2"/>
            <w:shd w:val="clear" w:color="auto" w:fill="7030A0"/>
          </w:tcPr>
          <w:p w14:paraId="7714668E" w14:textId="77777777" w:rsidR="00A21AF4" w:rsidRPr="00CE3CD5" w:rsidRDefault="00A21AF4" w:rsidP="00A21AF4">
            <w:pPr>
              <w:suppressAutoHyphens w:val="0"/>
              <w:jc w:val="center"/>
              <w:rPr>
                <w:rFonts w:ascii="Frutiger" w:hAnsi="Frutiger"/>
                <w:b/>
                <w:bCs/>
                <w:color w:val="FFFFFF" w:themeColor="background1"/>
                <w:sz w:val="20"/>
                <w:szCs w:val="20"/>
              </w:rPr>
            </w:pPr>
            <w:r w:rsidRPr="00CE3CD5">
              <w:rPr>
                <w:rFonts w:ascii="Frutiger" w:hAnsi="Frutiger"/>
                <w:b/>
                <w:bCs/>
                <w:color w:val="FFFFFF" w:themeColor="background1"/>
                <w:sz w:val="20"/>
                <w:szCs w:val="20"/>
              </w:rPr>
              <w:t>2020</w:t>
            </w:r>
          </w:p>
        </w:tc>
        <w:tc>
          <w:tcPr>
            <w:tcW w:w="653" w:type="pct"/>
            <w:gridSpan w:val="2"/>
            <w:shd w:val="clear" w:color="auto" w:fill="7030A0"/>
          </w:tcPr>
          <w:p w14:paraId="64AF3BDC" w14:textId="77777777" w:rsidR="00A21AF4" w:rsidRPr="00CE3CD5" w:rsidRDefault="00A21AF4" w:rsidP="00A21AF4">
            <w:pPr>
              <w:suppressAutoHyphens w:val="0"/>
              <w:jc w:val="center"/>
              <w:rPr>
                <w:rFonts w:ascii="Frutiger" w:hAnsi="Frutiger"/>
                <w:b/>
                <w:bCs/>
                <w:color w:val="FFFFFF" w:themeColor="background1"/>
                <w:sz w:val="20"/>
                <w:szCs w:val="20"/>
              </w:rPr>
            </w:pPr>
            <w:r w:rsidRPr="00CE3CD5">
              <w:rPr>
                <w:rFonts w:ascii="Frutiger" w:hAnsi="Frutiger"/>
                <w:b/>
                <w:bCs/>
                <w:color w:val="FFFFFF" w:themeColor="background1"/>
                <w:sz w:val="20"/>
                <w:szCs w:val="20"/>
              </w:rPr>
              <w:t>2021</w:t>
            </w:r>
          </w:p>
        </w:tc>
        <w:tc>
          <w:tcPr>
            <w:tcW w:w="756" w:type="pct"/>
            <w:gridSpan w:val="2"/>
            <w:shd w:val="clear" w:color="auto" w:fill="7030A0"/>
          </w:tcPr>
          <w:p w14:paraId="319864E1" w14:textId="77777777" w:rsidR="00A21AF4" w:rsidRPr="00CE3CD5" w:rsidRDefault="00A21AF4" w:rsidP="00A21AF4">
            <w:pPr>
              <w:suppressAutoHyphens w:val="0"/>
              <w:jc w:val="center"/>
              <w:rPr>
                <w:rFonts w:ascii="Frutiger" w:hAnsi="Frutiger"/>
                <w:b/>
                <w:bCs/>
                <w:color w:val="FFFFFF" w:themeColor="background1"/>
                <w:sz w:val="20"/>
                <w:szCs w:val="20"/>
              </w:rPr>
            </w:pPr>
            <w:r w:rsidRPr="00CE3CD5">
              <w:rPr>
                <w:rFonts w:ascii="Frutiger" w:hAnsi="Frutiger"/>
                <w:b/>
                <w:bCs/>
                <w:color w:val="FFFFFF" w:themeColor="background1"/>
                <w:sz w:val="20"/>
                <w:szCs w:val="20"/>
              </w:rPr>
              <w:t>2022</w:t>
            </w:r>
          </w:p>
        </w:tc>
        <w:tc>
          <w:tcPr>
            <w:tcW w:w="602" w:type="pct"/>
            <w:gridSpan w:val="2"/>
            <w:shd w:val="clear" w:color="auto" w:fill="7030A0"/>
          </w:tcPr>
          <w:p w14:paraId="3E62CC2D" w14:textId="3F47905D" w:rsidR="00A21AF4" w:rsidRPr="00CE3CD5" w:rsidRDefault="00A21AF4" w:rsidP="00A21AF4">
            <w:pPr>
              <w:suppressAutoHyphens w:val="0"/>
              <w:jc w:val="center"/>
              <w:rPr>
                <w:rFonts w:ascii="Frutiger" w:hAnsi="Frutiger"/>
                <w:b/>
                <w:bCs/>
                <w:sz w:val="20"/>
                <w:szCs w:val="20"/>
              </w:rPr>
            </w:pPr>
            <w:r w:rsidRPr="00A21AF4">
              <w:rPr>
                <w:rFonts w:ascii="Frutiger" w:hAnsi="Frutiger"/>
                <w:b/>
                <w:bCs/>
                <w:color w:val="FFFFFF" w:themeColor="background1"/>
                <w:sz w:val="20"/>
                <w:szCs w:val="20"/>
              </w:rPr>
              <w:t>2023</w:t>
            </w:r>
          </w:p>
        </w:tc>
        <w:tc>
          <w:tcPr>
            <w:tcW w:w="675" w:type="pct"/>
            <w:vMerge w:val="restart"/>
          </w:tcPr>
          <w:p w14:paraId="6F3FBC47" w14:textId="77777777" w:rsidR="00A21AF4" w:rsidRPr="00CE3CD5" w:rsidRDefault="00A21AF4" w:rsidP="00A21AF4">
            <w:pPr>
              <w:suppressAutoHyphens w:val="0"/>
              <w:jc w:val="center"/>
              <w:rPr>
                <w:rFonts w:ascii="Frutiger" w:hAnsi="Frutiger"/>
                <w:b/>
                <w:bCs/>
                <w:sz w:val="20"/>
                <w:szCs w:val="20"/>
              </w:rPr>
            </w:pPr>
            <w:r w:rsidRPr="00CE3CD5">
              <w:rPr>
                <w:rFonts w:ascii="Frutiger" w:hAnsi="Frutiger"/>
                <w:b/>
                <w:bCs/>
                <w:sz w:val="20"/>
                <w:szCs w:val="20"/>
              </w:rPr>
              <w:t>Trend</w:t>
            </w:r>
          </w:p>
        </w:tc>
      </w:tr>
      <w:tr w:rsidR="00056D04" w:rsidRPr="00CE3CD5" w14:paraId="50324A07" w14:textId="77777777" w:rsidTr="0072145E">
        <w:trPr>
          <w:trHeight w:val="368"/>
        </w:trPr>
        <w:tc>
          <w:tcPr>
            <w:tcW w:w="432" w:type="pct"/>
            <w:shd w:val="clear" w:color="auto" w:fill="FFFFFF" w:themeFill="background1"/>
          </w:tcPr>
          <w:p w14:paraId="1C6522E8" w14:textId="77777777" w:rsidR="00A21AF4" w:rsidRPr="00CE3CD5" w:rsidRDefault="00A21AF4" w:rsidP="00A21AF4">
            <w:pPr>
              <w:suppressAutoHyphens w:val="0"/>
            </w:pPr>
          </w:p>
        </w:tc>
        <w:tc>
          <w:tcPr>
            <w:tcW w:w="342" w:type="pct"/>
            <w:gridSpan w:val="2"/>
            <w:shd w:val="clear" w:color="auto" w:fill="FFFFFF" w:themeFill="background1"/>
          </w:tcPr>
          <w:p w14:paraId="6EF8D640" w14:textId="77777777" w:rsidR="00A21AF4" w:rsidRPr="00CE3CD5" w:rsidRDefault="00A21AF4" w:rsidP="00A21AF4">
            <w:pPr>
              <w:suppressAutoHyphens w:val="0"/>
              <w:jc w:val="center"/>
              <w:rPr>
                <w:rFonts w:ascii="Frutiger" w:hAnsi="Frutiger"/>
                <w:color w:val="000000" w:themeColor="text1"/>
                <w:sz w:val="18"/>
                <w:szCs w:val="18"/>
              </w:rPr>
            </w:pPr>
            <w:r w:rsidRPr="00CE3CD5">
              <w:rPr>
                <w:rFonts w:ascii="Frutiger" w:hAnsi="Frutiger"/>
                <w:color w:val="000000" w:themeColor="text1"/>
                <w:sz w:val="18"/>
                <w:szCs w:val="18"/>
              </w:rPr>
              <w:t>Disabled</w:t>
            </w:r>
          </w:p>
        </w:tc>
        <w:tc>
          <w:tcPr>
            <w:tcW w:w="306" w:type="pct"/>
            <w:shd w:val="clear" w:color="auto" w:fill="FFFFFF" w:themeFill="background1"/>
          </w:tcPr>
          <w:p w14:paraId="5B404963" w14:textId="77777777" w:rsidR="00A21AF4" w:rsidRPr="00354071" w:rsidRDefault="00A21AF4" w:rsidP="00A21AF4">
            <w:pPr>
              <w:suppressAutoHyphens w:val="0"/>
              <w:jc w:val="center"/>
              <w:rPr>
                <w:rFonts w:ascii="Frutiger" w:hAnsi="Frutiger"/>
                <w:color w:val="000000" w:themeColor="text1"/>
                <w:sz w:val="18"/>
                <w:szCs w:val="18"/>
              </w:rPr>
            </w:pPr>
            <w:r w:rsidRPr="00CE3CD5">
              <w:rPr>
                <w:rFonts w:ascii="Frutiger" w:hAnsi="Frutiger"/>
                <w:color w:val="000000" w:themeColor="text1"/>
                <w:sz w:val="18"/>
                <w:szCs w:val="18"/>
              </w:rPr>
              <w:t>Non-</w:t>
            </w:r>
          </w:p>
          <w:p w14:paraId="4C4C49C9" w14:textId="77777777" w:rsidR="00A21AF4" w:rsidRPr="00CE3CD5" w:rsidRDefault="00A21AF4" w:rsidP="00A21AF4">
            <w:pPr>
              <w:suppressAutoHyphens w:val="0"/>
              <w:jc w:val="center"/>
              <w:rPr>
                <w:rFonts w:ascii="Frutiger" w:hAnsi="Frutiger"/>
                <w:color w:val="000000" w:themeColor="text1"/>
                <w:sz w:val="18"/>
                <w:szCs w:val="18"/>
              </w:rPr>
            </w:pPr>
            <w:r w:rsidRPr="00CE3CD5">
              <w:rPr>
                <w:rFonts w:ascii="Frutiger" w:hAnsi="Frutiger"/>
                <w:color w:val="000000" w:themeColor="text1"/>
                <w:sz w:val="18"/>
                <w:szCs w:val="18"/>
              </w:rPr>
              <w:t>disabled</w:t>
            </w:r>
          </w:p>
        </w:tc>
        <w:tc>
          <w:tcPr>
            <w:tcW w:w="310" w:type="pct"/>
            <w:shd w:val="clear" w:color="auto" w:fill="FFFFFF" w:themeFill="background1"/>
          </w:tcPr>
          <w:p w14:paraId="25B7704C" w14:textId="77777777" w:rsidR="00A21AF4" w:rsidRPr="00CE3CD5" w:rsidRDefault="00A21AF4" w:rsidP="00A21AF4">
            <w:pPr>
              <w:suppressAutoHyphens w:val="0"/>
              <w:jc w:val="center"/>
              <w:rPr>
                <w:rFonts w:ascii="Frutiger" w:hAnsi="Frutiger"/>
                <w:color w:val="000000" w:themeColor="text1"/>
                <w:sz w:val="18"/>
                <w:szCs w:val="18"/>
              </w:rPr>
            </w:pPr>
            <w:r w:rsidRPr="00CE3CD5">
              <w:rPr>
                <w:rFonts w:ascii="Frutiger" w:hAnsi="Frutiger"/>
                <w:color w:val="000000" w:themeColor="text1"/>
                <w:sz w:val="18"/>
                <w:szCs w:val="18"/>
              </w:rPr>
              <w:t>Disabled</w:t>
            </w:r>
          </w:p>
        </w:tc>
        <w:tc>
          <w:tcPr>
            <w:tcW w:w="307" w:type="pct"/>
            <w:shd w:val="clear" w:color="auto" w:fill="FFFFFF" w:themeFill="background1"/>
          </w:tcPr>
          <w:p w14:paraId="095BEA01" w14:textId="77777777" w:rsidR="00A21AF4" w:rsidRPr="00354071" w:rsidRDefault="00A21AF4" w:rsidP="00A21AF4">
            <w:pPr>
              <w:suppressAutoHyphens w:val="0"/>
              <w:jc w:val="center"/>
              <w:rPr>
                <w:rFonts w:ascii="Frutiger" w:hAnsi="Frutiger"/>
                <w:color w:val="000000" w:themeColor="text1"/>
                <w:sz w:val="18"/>
                <w:szCs w:val="18"/>
              </w:rPr>
            </w:pPr>
            <w:r w:rsidRPr="00CE3CD5">
              <w:rPr>
                <w:rFonts w:ascii="Frutiger" w:hAnsi="Frutiger"/>
                <w:color w:val="000000" w:themeColor="text1"/>
                <w:sz w:val="18"/>
                <w:szCs w:val="18"/>
              </w:rPr>
              <w:t>Non-</w:t>
            </w:r>
          </w:p>
          <w:p w14:paraId="262CEC66" w14:textId="77777777" w:rsidR="00A21AF4" w:rsidRPr="00CE3CD5" w:rsidRDefault="00A21AF4" w:rsidP="00A21AF4">
            <w:pPr>
              <w:suppressAutoHyphens w:val="0"/>
              <w:jc w:val="center"/>
              <w:rPr>
                <w:rFonts w:ascii="Frutiger" w:hAnsi="Frutiger"/>
                <w:color w:val="000000" w:themeColor="text1"/>
                <w:sz w:val="18"/>
                <w:szCs w:val="18"/>
              </w:rPr>
            </w:pPr>
            <w:r w:rsidRPr="00CE3CD5">
              <w:rPr>
                <w:rFonts w:ascii="Frutiger" w:hAnsi="Frutiger"/>
                <w:color w:val="000000" w:themeColor="text1"/>
                <w:sz w:val="18"/>
                <w:szCs w:val="18"/>
              </w:rPr>
              <w:t>disabled</w:t>
            </w:r>
          </w:p>
        </w:tc>
        <w:tc>
          <w:tcPr>
            <w:tcW w:w="310" w:type="pct"/>
            <w:shd w:val="clear" w:color="auto" w:fill="FFFFFF" w:themeFill="background1"/>
          </w:tcPr>
          <w:p w14:paraId="2475DC33" w14:textId="77777777" w:rsidR="00A21AF4" w:rsidRPr="00CE3CD5" w:rsidRDefault="00A21AF4" w:rsidP="00A21AF4">
            <w:pPr>
              <w:suppressAutoHyphens w:val="0"/>
              <w:jc w:val="center"/>
              <w:rPr>
                <w:rFonts w:ascii="Frutiger" w:hAnsi="Frutiger"/>
                <w:color w:val="000000" w:themeColor="text1"/>
                <w:sz w:val="18"/>
                <w:szCs w:val="18"/>
              </w:rPr>
            </w:pPr>
            <w:r w:rsidRPr="00CE3CD5">
              <w:rPr>
                <w:rFonts w:ascii="Frutiger" w:hAnsi="Frutiger"/>
                <w:color w:val="000000" w:themeColor="text1"/>
                <w:sz w:val="18"/>
                <w:szCs w:val="18"/>
              </w:rPr>
              <w:t>Disabled</w:t>
            </w:r>
          </w:p>
        </w:tc>
        <w:tc>
          <w:tcPr>
            <w:tcW w:w="308" w:type="pct"/>
            <w:shd w:val="clear" w:color="auto" w:fill="FFFFFF" w:themeFill="background1"/>
          </w:tcPr>
          <w:p w14:paraId="588D4D85" w14:textId="77777777" w:rsidR="00A21AF4" w:rsidRPr="00354071" w:rsidRDefault="00A21AF4" w:rsidP="00A21AF4">
            <w:pPr>
              <w:suppressAutoHyphens w:val="0"/>
              <w:jc w:val="center"/>
              <w:rPr>
                <w:rFonts w:ascii="Frutiger" w:hAnsi="Frutiger"/>
                <w:color w:val="000000" w:themeColor="text1"/>
                <w:sz w:val="18"/>
                <w:szCs w:val="18"/>
              </w:rPr>
            </w:pPr>
            <w:r w:rsidRPr="00CE3CD5">
              <w:rPr>
                <w:rFonts w:ascii="Frutiger" w:hAnsi="Frutiger"/>
                <w:color w:val="000000" w:themeColor="text1"/>
                <w:sz w:val="18"/>
                <w:szCs w:val="18"/>
              </w:rPr>
              <w:t>Non-</w:t>
            </w:r>
          </w:p>
          <w:p w14:paraId="3FE3BB9C" w14:textId="77777777" w:rsidR="00A21AF4" w:rsidRPr="00CE3CD5" w:rsidRDefault="00A21AF4" w:rsidP="00A21AF4">
            <w:pPr>
              <w:suppressAutoHyphens w:val="0"/>
              <w:jc w:val="center"/>
              <w:rPr>
                <w:rFonts w:ascii="Frutiger" w:hAnsi="Frutiger"/>
                <w:color w:val="000000" w:themeColor="text1"/>
                <w:sz w:val="18"/>
                <w:szCs w:val="18"/>
              </w:rPr>
            </w:pPr>
            <w:r w:rsidRPr="00CE3CD5">
              <w:rPr>
                <w:rFonts w:ascii="Frutiger" w:hAnsi="Frutiger"/>
                <w:color w:val="000000" w:themeColor="text1"/>
                <w:sz w:val="18"/>
                <w:szCs w:val="18"/>
              </w:rPr>
              <w:t>disabled</w:t>
            </w:r>
          </w:p>
        </w:tc>
        <w:tc>
          <w:tcPr>
            <w:tcW w:w="355" w:type="pct"/>
            <w:shd w:val="clear" w:color="auto" w:fill="FFFFFF" w:themeFill="background1"/>
          </w:tcPr>
          <w:p w14:paraId="1EA136C7" w14:textId="77777777" w:rsidR="00A21AF4" w:rsidRPr="00CE3CD5" w:rsidRDefault="00A21AF4" w:rsidP="00A21AF4">
            <w:pPr>
              <w:suppressAutoHyphens w:val="0"/>
              <w:jc w:val="center"/>
              <w:rPr>
                <w:rFonts w:ascii="Frutiger" w:hAnsi="Frutiger"/>
                <w:color w:val="000000" w:themeColor="text1"/>
                <w:sz w:val="18"/>
                <w:szCs w:val="18"/>
              </w:rPr>
            </w:pPr>
            <w:r w:rsidRPr="00CE3CD5">
              <w:rPr>
                <w:rFonts w:ascii="Frutiger" w:hAnsi="Frutiger"/>
                <w:color w:val="000000" w:themeColor="text1"/>
                <w:sz w:val="18"/>
                <w:szCs w:val="18"/>
              </w:rPr>
              <w:t>Disabled</w:t>
            </w:r>
          </w:p>
        </w:tc>
        <w:tc>
          <w:tcPr>
            <w:tcW w:w="298" w:type="pct"/>
            <w:shd w:val="clear" w:color="auto" w:fill="FFFFFF" w:themeFill="background1"/>
          </w:tcPr>
          <w:p w14:paraId="29BF215F" w14:textId="77777777" w:rsidR="00A21AF4" w:rsidRPr="00354071" w:rsidRDefault="00A21AF4" w:rsidP="00A21AF4">
            <w:pPr>
              <w:suppressAutoHyphens w:val="0"/>
              <w:jc w:val="center"/>
              <w:rPr>
                <w:rFonts w:ascii="Frutiger" w:hAnsi="Frutiger"/>
                <w:color w:val="000000" w:themeColor="text1"/>
                <w:sz w:val="18"/>
                <w:szCs w:val="18"/>
              </w:rPr>
            </w:pPr>
            <w:r w:rsidRPr="00CE3CD5">
              <w:rPr>
                <w:rFonts w:ascii="Frutiger" w:hAnsi="Frutiger"/>
                <w:color w:val="000000" w:themeColor="text1"/>
                <w:sz w:val="18"/>
                <w:szCs w:val="18"/>
              </w:rPr>
              <w:t>Non-</w:t>
            </w:r>
          </w:p>
          <w:p w14:paraId="24701261" w14:textId="77777777" w:rsidR="00A21AF4" w:rsidRPr="00CE3CD5" w:rsidRDefault="00A21AF4" w:rsidP="00A21AF4">
            <w:pPr>
              <w:suppressAutoHyphens w:val="0"/>
              <w:jc w:val="center"/>
              <w:rPr>
                <w:rFonts w:ascii="Frutiger" w:hAnsi="Frutiger"/>
                <w:color w:val="000000" w:themeColor="text1"/>
                <w:sz w:val="18"/>
                <w:szCs w:val="18"/>
              </w:rPr>
            </w:pPr>
            <w:r w:rsidRPr="00CE3CD5">
              <w:rPr>
                <w:rFonts w:ascii="Frutiger" w:hAnsi="Frutiger"/>
                <w:color w:val="000000" w:themeColor="text1"/>
                <w:sz w:val="18"/>
                <w:szCs w:val="18"/>
              </w:rPr>
              <w:t>disabled</w:t>
            </w:r>
          </w:p>
        </w:tc>
        <w:tc>
          <w:tcPr>
            <w:tcW w:w="449" w:type="pct"/>
            <w:shd w:val="clear" w:color="auto" w:fill="FFFFFF" w:themeFill="background1"/>
          </w:tcPr>
          <w:p w14:paraId="7A7DD70C" w14:textId="77777777" w:rsidR="00A21AF4" w:rsidRPr="00CE3CD5" w:rsidRDefault="00A21AF4" w:rsidP="00A21AF4">
            <w:pPr>
              <w:suppressAutoHyphens w:val="0"/>
              <w:jc w:val="center"/>
              <w:rPr>
                <w:rFonts w:ascii="Frutiger" w:hAnsi="Frutiger"/>
                <w:color w:val="000000" w:themeColor="text1"/>
                <w:sz w:val="18"/>
                <w:szCs w:val="18"/>
              </w:rPr>
            </w:pPr>
            <w:r w:rsidRPr="00CE3CD5">
              <w:rPr>
                <w:rFonts w:ascii="Frutiger" w:hAnsi="Frutiger"/>
                <w:color w:val="000000" w:themeColor="text1"/>
                <w:sz w:val="18"/>
                <w:szCs w:val="18"/>
              </w:rPr>
              <w:t>Disabled</w:t>
            </w:r>
          </w:p>
        </w:tc>
        <w:tc>
          <w:tcPr>
            <w:tcW w:w="308" w:type="pct"/>
            <w:shd w:val="clear" w:color="auto" w:fill="FFFFFF" w:themeFill="background1"/>
          </w:tcPr>
          <w:p w14:paraId="48AFCFF6" w14:textId="77777777" w:rsidR="00A21AF4" w:rsidRPr="00354071" w:rsidRDefault="00A21AF4" w:rsidP="00A21AF4">
            <w:pPr>
              <w:suppressAutoHyphens w:val="0"/>
              <w:jc w:val="center"/>
              <w:rPr>
                <w:rFonts w:ascii="Frutiger" w:hAnsi="Frutiger"/>
                <w:color w:val="000000" w:themeColor="text1"/>
                <w:sz w:val="18"/>
                <w:szCs w:val="18"/>
              </w:rPr>
            </w:pPr>
            <w:r w:rsidRPr="00CE3CD5">
              <w:rPr>
                <w:rFonts w:ascii="Frutiger" w:hAnsi="Frutiger"/>
                <w:color w:val="000000" w:themeColor="text1"/>
                <w:sz w:val="18"/>
                <w:szCs w:val="18"/>
              </w:rPr>
              <w:t>Non-</w:t>
            </w:r>
          </w:p>
          <w:p w14:paraId="1BC9D9B9" w14:textId="77777777" w:rsidR="00A21AF4" w:rsidRPr="00CE3CD5" w:rsidRDefault="00A21AF4" w:rsidP="00A21AF4">
            <w:pPr>
              <w:suppressAutoHyphens w:val="0"/>
              <w:jc w:val="center"/>
              <w:rPr>
                <w:rFonts w:ascii="Frutiger" w:hAnsi="Frutiger"/>
                <w:color w:val="000000" w:themeColor="text1"/>
                <w:sz w:val="18"/>
                <w:szCs w:val="18"/>
              </w:rPr>
            </w:pPr>
            <w:r w:rsidRPr="00CE3CD5">
              <w:rPr>
                <w:rFonts w:ascii="Frutiger" w:hAnsi="Frutiger"/>
                <w:color w:val="000000" w:themeColor="text1"/>
                <w:sz w:val="18"/>
                <w:szCs w:val="18"/>
              </w:rPr>
              <w:t>disabled</w:t>
            </w:r>
          </w:p>
        </w:tc>
        <w:tc>
          <w:tcPr>
            <w:tcW w:w="304" w:type="pct"/>
          </w:tcPr>
          <w:p w14:paraId="74777CF0" w14:textId="17C53F2E" w:rsidR="00A21AF4" w:rsidRPr="00CE3CD5" w:rsidRDefault="00A21AF4" w:rsidP="00A21AF4">
            <w:pPr>
              <w:suppressAutoHyphens w:val="0"/>
              <w:jc w:val="center"/>
              <w:rPr>
                <w:rFonts w:ascii="Frutiger" w:hAnsi="Frutiger"/>
                <w:sz w:val="20"/>
                <w:szCs w:val="20"/>
              </w:rPr>
            </w:pPr>
            <w:r w:rsidRPr="00CE3CD5">
              <w:rPr>
                <w:rFonts w:ascii="Frutiger" w:hAnsi="Frutiger"/>
                <w:color w:val="000000" w:themeColor="text1"/>
                <w:sz w:val="18"/>
                <w:szCs w:val="18"/>
              </w:rPr>
              <w:t>Disabled</w:t>
            </w:r>
          </w:p>
        </w:tc>
        <w:tc>
          <w:tcPr>
            <w:tcW w:w="298" w:type="pct"/>
          </w:tcPr>
          <w:p w14:paraId="05158408" w14:textId="77777777" w:rsidR="00A21AF4" w:rsidRPr="00354071" w:rsidRDefault="00A21AF4" w:rsidP="00A21AF4">
            <w:pPr>
              <w:suppressAutoHyphens w:val="0"/>
              <w:jc w:val="center"/>
              <w:rPr>
                <w:rFonts w:ascii="Frutiger" w:hAnsi="Frutiger"/>
                <w:color w:val="000000" w:themeColor="text1"/>
                <w:sz w:val="18"/>
                <w:szCs w:val="18"/>
              </w:rPr>
            </w:pPr>
            <w:r w:rsidRPr="00CE3CD5">
              <w:rPr>
                <w:rFonts w:ascii="Frutiger" w:hAnsi="Frutiger"/>
                <w:color w:val="000000" w:themeColor="text1"/>
                <w:sz w:val="18"/>
                <w:szCs w:val="18"/>
              </w:rPr>
              <w:t>Non-</w:t>
            </w:r>
          </w:p>
          <w:p w14:paraId="29B26161" w14:textId="2576E2DA" w:rsidR="00A21AF4" w:rsidRPr="00CE3CD5" w:rsidRDefault="00A21AF4" w:rsidP="00A21AF4">
            <w:pPr>
              <w:suppressAutoHyphens w:val="0"/>
              <w:jc w:val="center"/>
              <w:rPr>
                <w:rFonts w:ascii="Frutiger" w:hAnsi="Frutiger"/>
                <w:sz w:val="20"/>
                <w:szCs w:val="20"/>
              </w:rPr>
            </w:pPr>
            <w:r w:rsidRPr="00CE3CD5">
              <w:rPr>
                <w:rFonts w:ascii="Frutiger" w:hAnsi="Frutiger"/>
                <w:color w:val="000000" w:themeColor="text1"/>
                <w:sz w:val="18"/>
                <w:szCs w:val="18"/>
              </w:rPr>
              <w:t>disabled</w:t>
            </w:r>
          </w:p>
        </w:tc>
        <w:tc>
          <w:tcPr>
            <w:tcW w:w="675" w:type="pct"/>
            <w:vMerge/>
          </w:tcPr>
          <w:p w14:paraId="3B4E918B" w14:textId="77777777" w:rsidR="00A21AF4" w:rsidRPr="00CE3CD5" w:rsidRDefault="00A21AF4" w:rsidP="00A21AF4">
            <w:pPr>
              <w:suppressAutoHyphens w:val="0"/>
              <w:jc w:val="center"/>
              <w:rPr>
                <w:rFonts w:ascii="Frutiger" w:hAnsi="Frutiger"/>
                <w:sz w:val="20"/>
                <w:szCs w:val="20"/>
              </w:rPr>
            </w:pPr>
          </w:p>
        </w:tc>
      </w:tr>
      <w:tr w:rsidR="00056D04" w:rsidRPr="00CE3CD5" w14:paraId="53C55818" w14:textId="77777777" w:rsidTr="0072145E">
        <w:trPr>
          <w:trHeight w:val="992"/>
        </w:trPr>
        <w:tc>
          <w:tcPr>
            <w:tcW w:w="432" w:type="pct"/>
            <w:shd w:val="clear" w:color="auto" w:fill="EDEDED" w:themeFill="accent3" w:themeFillTint="33"/>
          </w:tcPr>
          <w:p w14:paraId="344EC1CA" w14:textId="77777777" w:rsidR="0072145E" w:rsidRPr="00CE3CD5" w:rsidRDefault="0072145E" w:rsidP="0072145E">
            <w:pPr>
              <w:suppressAutoHyphens w:val="0"/>
              <w:rPr>
                <w:rFonts w:ascii="Frutiger" w:hAnsi="Frutiger"/>
              </w:rPr>
            </w:pPr>
            <w:r w:rsidRPr="00CE3CD5">
              <w:rPr>
                <w:rFonts w:ascii="Frutiger" w:hAnsi="Frutiger"/>
              </w:rPr>
              <w:t>Public</w:t>
            </w:r>
          </w:p>
        </w:tc>
        <w:tc>
          <w:tcPr>
            <w:tcW w:w="342" w:type="pct"/>
            <w:gridSpan w:val="2"/>
            <w:shd w:val="clear" w:color="auto" w:fill="EDEDED" w:themeFill="accent3" w:themeFillTint="33"/>
          </w:tcPr>
          <w:p w14:paraId="4C6D34A7" w14:textId="77777777" w:rsidR="0072145E" w:rsidRPr="00CE3CD5" w:rsidRDefault="0072145E" w:rsidP="0072145E">
            <w:pPr>
              <w:suppressAutoHyphens w:val="0"/>
              <w:jc w:val="center"/>
              <w:rPr>
                <w:rFonts w:ascii="Frutiger" w:hAnsi="Frutiger"/>
              </w:rPr>
            </w:pPr>
            <w:r w:rsidRPr="00CE3CD5">
              <w:rPr>
                <w:rFonts w:ascii="Frutiger" w:hAnsi="Frutiger"/>
              </w:rPr>
              <w:t>38.1%</w:t>
            </w:r>
          </w:p>
        </w:tc>
        <w:tc>
          <w:tcPr>
            <w:tcW w:w="306" w:type="pct"/>
            <w:shd w:val="clear" w:color="auto" w:fill="EDEDED" w:themeFill="accent3" w:themeFillTint="33"/>
          </w:tcPr>
          <w:p w14:paraId="1489D572" w14:textId="77777777" w:rsidR="0072145E" w:rsidRPr="00CE3CD5" w:rsidRDefault="0072145E" w:rsidP="0072145E">
            <w:pPr>
              <w:suppressAutoHyphens w:val="0"/>
              <w:jc w:val="center"/>
              <w:rPr>
                <w:rFonts w:ascii="Frutiger" w:hAnsi="Frutiger"/>
              </w:rPr>
            </w:pPr>
            <w:r w:rsidRPr="00CE3CD5">
              <w:rPr>
                <w:rFonts w:ascii="Frutiger" w:hAnsi="Frutiger"/>
              </w:rPr>
              <w:t>29.9%</w:t>
            </w:r>
          </w:p>
        </w:tc>
        <w:tc>
          <w:tcPr>
            <w:tcW w:w="310" w:type="pct"/>
            <w:shd w:val="clear" w:color="auto" w:fill="EDEDED" w:themeFill="accent3" w:themeFillTint="33"/>
          </w:tcPr>
          <w:p w14:paraId="06CE23AD" w14:textId="77777777" w:rsidR="0072145E" w:rsidRPr="00CE3CD5" w:rsidRDefault="0072145E" w:rsidP="0072145E">
            <w:pPr>
              <w:suppressAutoHyphens w:val="0"/>
              <w:jc w:val="center"/>
              <w:rPr>
                <w:rFonts w:ascii="Frutiger" w:hAnsi="Frutiger"/>
              </w:rPr>
            </w:pPr>
            <w:r w:rsidRPr="00CE3CD5">
              <w:rPr>
                <w:rFonts w:ascii="Frutiger" w:hAnsi="Frutiger"/>
              </w:rPr>
              <w:t>35.6%</w:t>
            </w:r>
          </w:p>
        </w:tc>
        <w:tc>
          <w:tcPr>
            <w:tcW w:w="307" w:type="pct"/>
            <w:shd w:val="clear" w:color="auto" w:fill="EDEDED" w:themeFill="accent3" w:themeFillTint="33"/>
          </w:tcPr>
          <w:p w14:paraId="2D3B4C3C" w14:textId="77777777" w:rsidR="0072145E" w:rsidRPr="00CE3CD5" w:rsidRDefault="0072145E" w:rsidP="0072145E">
            <w:pPr>
              <w:suppressAutoHyphens w:val="0"/>
              <w:jc w:val="center"/>
              <w:rPr>
                <w:rFonts w:ascii="Frutiger" w:hAnsi="Frutiger"/>
              </w:rPr>
            </w:pPr>
            <w:r w:rsidRPr="00CE3CD5">
              <w:rPr>
                <w:rFonts w:ascii="Frutiger" w:hAnsi="Frutiger"/>
              </w:rPr>
              <w:t>28.0%</w:t>
            </w:r>
          </w:p>
        </w:tc>
        <w:tc>
          <w:tcPr>
            <w:tcW w:w="310" w:type="pct"/>
            <w:shd w:val="clear" w:color="auto" w:fill="EDEDED" w:themeFill="accent3" w:themeFillTint="33"/>
          </w:tcPr>
          <w:p w14:paraId="56E86FF7" w14:textId="77777777" w:rsidR="0072145E" w:rsidRPr="00CE3CD5" w:rsidRDefault="0072145E" w:rsidP="0072145E">
            <w:pPr>
              <w:suppressAutoHyphens w:val="0"/>
              <w:jc w:val="center"/>
              <w:rPr>
                <w:rFonts w:ascii="Frutiger" w:hAnsi="Frutiger"/>
              </w:rPr>
            </w:pPr>
            <w:r w:rsidRPr="00CE3CD5">
              <w:rPr>
                <w:rFonts w:ascii="Frutiger" w:hAnsi="Frutiger"/>
              </w:rPr>
              <w:t>26.5%</w:t>
            </w:r>
          </w:p>
        </w:tc>
        <w:tc>
          <w:tcPr>
            <w:tcW w:w="308" w:type="pct"/>
            <w:shd w:val="clear" w:color="auto" w:fill="EDEDED" w:themeFill="accent3" w:themeFillTint="33"/>
          </w:tcPr>
          <w:p w14:paraId="2E1C2C3A" w14:textId="77777777" w:rsidR="0072145E" w:rsidRPr="00CE3CD5" w:rsidRDefault="0072145E" w:rsidP="0072145E">
            <w:pPr>
              <w:suppressAutoHyphens w:val="0"/>
              <w:jc w:val="center"/>
              <w:rPr>
                <w:rFonts w:ascii="Frutiger" w:hAnsi="Frutiger"/>
              </w:rPr>
            </w:pPr>
            <w:r w:rsidRPr="00CE3CD5">
              <w:rPr>
                <w:rFonts w:ascii="Frutiger" w:hAnsi="Frutiger"/>
              </w:rPr>
              <w:t>25.0%</w:t>
            </w:r>
          </w:p>
        </w:tc>
        <w:tc>
          <w:tcPr>
            <w:tcW w:w="355" w:type="pct"/>
            <w:shd w:val="clear" w:color="auto" w:fill="EDEDED" w:themeFill="accent3" w:themeFillTint="33"/>
          </w:tcPr>
          <w:p w14:paraId="09D96A37" w14:textId="77777777" w:rsidR="0072145E" w:rsidRPr="00CE3CD5" w:rsidRDefault="0072145E" w:rsidP="0072145E">
            <w:pPr>
              <w:suppressAutoHyphens w:val="0"/>
              <w:jc w:val="center"/>
              <w:rPr>
                <w:rFonts w:ascii="Frutiger" w:hAnsi="Frutiger"/>
              </w:rPr>
            </w:pPr>
            <w:r w:rsidRPr="00CE3CD5">
              <w:rPr>
                <w:rFonts w:ascii="Frutiger" w:hAnsi="Frutiger"/>
              </w:rPr>
              <w:t>33.8%</w:t>
            </w:r>
          </w:p>
        </w:tc>
        <w:tc>
          <w:tcPr>
            <w:tcW w:w="298" w:type="pct"/>
            <w:shd w:val="clear" w:color="auto" w:fill="EDEDED" w:themeFill="accent3" w:themeFillTint="33"/>
          </w:tcPr>
          <w:p w14:paraId="74CC7BD8" w14:textId="77777777" w:rsidR="0072145E" w:rsidRPr="00CE3CD5" w:rsidRDefault="0072145E" w:rsidP="0072145E">
            <w:pPr>
              <w:suppressAutoHyphens w:val="0"/>
              <w:jc w:val="center"/>
              <w:rPr>
                <w:rFonts w:ascii="Frutiger" w:hAnsi="Frutiger"/>
              </w:rPr>
            </w:pPr>
            <w:r w:rsidRPr="00CE3CD5">
              <w:rPr>
                <w:rFonts w:ascii="Frutiger" w:hAnsi="Frutiger"/>
              </w:rPr>
              <w:t>24.7%</w:t>
            </w:r>
          </w:p>
        </w:tc>
        <w:tc>
          <w:tcPr>
            <w:tcW w:w="449" w:type="pct"/>
            <w:shd w:val="clear" w:color="auto" w:fill="EDEDED" w:themeFill="accent3" w:themeFillTint="33"/>
          </w:tcPr>
          <w:p w14:paraId="63B812B0" w14:textId="77777777" w:rsidR="0072145E" w:rsidRPr="00CE3CD5" w:rsidRDefault="0072145E" w:rsidP="0072145E">
            <w:pPr>
              <w:suppressAutoHyphens w:val="0"/>
              <w:jc w:val="center"/>
              <w:rPr>
                <w:rFonts w:ascii="Frutiger" w:hAnsi="Frutiger"/>
              </w:rPr>
            </w:pPr>
            <w:r w:rsidRPr="00CE3CD5">
              <w:rPr>
                <w:rFonts w:ascii="Frutiger" w:hAnsi="Frutiger"/>
              </w:rPr>
              <w:t>31.6%</w:t>
            </w:r>
          </w:p>
        </w:tc>
        <w:tc>
          <w:tcPr>
            <w:tcW w:w="308" w:type="pct"/>
            <w:shd w:val="clear" w:color="auto" w:fill="EDEDED" w:themeFill="accent3" w:themeFillTint="33"/>
          </w:tcPr>
          <w:p w14:paraId="27B1E8A5" w14:textId="55D4BC9A" w:rsidR="0072145E" w:rsidRPr="00CE3CD5" w:rsidRDefault="0072145E" w:rsidP="0072145E">
            <w:pPr>
              <w:suppressAutoHyphens w:val="0"/>
              <w:jc w:val="center"/>
              <w:rPr>
                <w:rFonts w:ascii="Frutiger" w:hAnsi="Frutiger"/>
              </w:rPr>
            </w:pPr>
            <w:r w:rsidRPr="00CE3CD5">
              <w:rPr>
                <w:rFonts w:ascii="Frutiger" w:hAnsi="Frutiger"/>
              </w:rPr>
              <w:t>2</w:t>
            </w:r>
            <w:r>
              <w:rPr>
                <w:rFonts w:ascii="Frutiger" w:hAnsi="Frutiger"/>
              </w:rPr>
              <w:t>8</w:t>
            </w:r>
            <w:r w:rsidRPr="00CE3CD5">
              <w:rPr>
                <w:rFonts w:ascii="Frutiger" w:hAnsi="Frutiger"/>
              </w:rPr>
              <w:t>.3%</w:t>
            </w:r>
          </w:p>
        </w:tc>
        <w:tc>
          <w:tcPr>
            <w:tcW w:w="304" w:type="pct"/>
            <w:shd w:val="clear" w:color="auto" w:fill="F2F2F2" w:themeFill="background1" w:themeFillShade="F2"/>
          </w:tcPr>
          <w:p w14:paraId="2FBCAC56" w14:textId="60D8E95D" w:rsidR="0072145E" w:rsidRPr="00841BE5" w:rsidRDefault="00841BE5" w:rsidP="00841BE5">
            <w:pPr>
              <w:suppressAutoHyphens w:val="0"/>
              <w:jc w:val="center"/>
              <w:rPr>
                <w:rFonts w:ascii="Frutiger" w:hAnsi="Frutiger"/>
                <w:noProof/>
              </w:rPr>
            </w:pPr>
            <w:r w:rsidRPr="00841BE5">
              <w:rPr>
                <w:rFonts w:ascii="Frutiger" w:hAnsi="Frutiger"/>
                <w:noProof/>
              </w:rPr>
              <w:t>33.1%</w:t>
            </w:r>
          </w:p>
        </w:tc>
        <w:tc>
          <w:tcPr>
            <w:tcW w:w="298" w:type="pct"/>
            <w:shd w:val="clear" w:color="auto" w:fill="F2F2F2" w:themeFill="background1" w:themeFillShade="F2"/>
          </w:tcPr>
          <w:p w14:paraId="6F36BB55" w14:textId="2EBE4EA9" w:rsidR="0072145E" w:rsidRPr="00841BE5" w:rsidRDefault="00841BE5" w:rsidP="00841BE5">
            <w:pPr>
              <w:suppressAutoHyphens w:val="0"/>
              <w:jc w:val="center"/>
              <w:rPr>
                <w:rFonts w:ascii="Frutiger" w:hAnsi="Frutiger"/>
                <w:noProof/>
              </w:rPr>
            </w:pPr>
            <w:r>
              <w:rPr>
                <w:rFonts w:ascii="Frutiger" w:hAnsi="Frutiger"/>
                <w:noProof/>
              </w:rPr>
              <w:t>28%</w:t>
            </w:r>
          </w:p>
        </w:tc>
        <w:tc>
          <w:tcPr>
            <w:tcW w:w="675" w:type="pct"/>
          </w:tcPr>
          <w:p w14:paraId="21BDB154" w14:textId="4D64EC19" w:rsidR="0072145E" w:rsidRDefault="0072145E" w:rsidP="0072145E">
            <w:pPr>
              <w:suppressAutoHyphens w:val="0"/>
              <w:rPr>
                <w:rFonts w:ascii="Frutiger" w:hAnsi="Frutiger"/>
                <w:sz w:val="18"/>
                <w:szCs w:val="18"/>
              </w:rPr>
            </w:pPr>
            <w:r w:rsidRPr="00CE3CD5">
              <w:rPr>
                <w:rFonts w:ascii="Frutiger" w:hAnsi="Frutiger"/>
                <w:sz w:val="18"/>
                <w:szCs w:val="18"/>
              </w:rPr>
              <w:t>Disabled</w:t>
            </w:r>
          </w:p>
          <w:p w14:paraId="435A3B39" w14:textId="545915B9" w:rsidR="004D3574" w:rsidRPr="00CE3CD5" w:rsidRDefault="004D3574" w:rsidP="0072145E">
            <w:pPr>
              <w:suppressAutoHyphens w:val="0"/>
              <w:rPr>
                <w:rFonts w:ascii="Frutiger" w:hAnsi="Frutiger"/>
                <w:sz w:val="18"/>
                <w:szCs w:val="18"/>
              </w:rPr>
            </w:pPr>
            <w:r>
              <w:rPr>
                <w:noProof/>
              </w:rPr>
              <w:drawing>
                <wp:inline distT="0" distB="0" distL="0" distR="0" wp14:anchorId="78A33B89" wp14:editId="6499EC4F">
                  <wp:extent cx="1435024" cy="317133"/>
                  <wp:effectExtent l="0" t="0" r="0" b="6985"/>
                  <wp:docPr id="21236771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3677107" name=""/>
                          <pic:cNvPicPr/>
                        </pic:nvPicPr>
                        <pic:blipFill>
                          <a:blip r:embed="rId19"/>
                          <a:stretch>
                            <a:fillRect/>
                          </a:stretch>
                        </pic:blipFill>
                        <pic:spPr>
                          <a:xfrm>
                            <a:off x="0" y="0"/>
                            <a:ext cx="1673466" cy="369828"/>
                          </a:xfrm>
                          <a:prstGeom prst="rect">
                            <a:avLst/>
                          </a:prstGeom>
                        </pic:spPr>
                      </pic:pic>
                    </a:graphicData>
                  </a:graphic>
                </wp:inline>
              </w:drawing>
            </w:r>
          </w:p>
          <w:p w14:paraId="0548AA54" w14:textId="77777777" w:rsidR="0072145E" w:rsidRPr="00CE3CD5" w:rsidRDefault="0072145E" w:rsidP="0072145E">
            <w:pPr>
              <w:suppressAutoHyphens w:val="0"/>
              <w:rPr>
                <w:rFonts w:ascii="Frutiger" w:hAnsi="Frutiger"/>
                <w:sz w:val="18"/>
                <w:szCs w:val="18"/>
              </w:rPr>
            </w:pPr>
            <w:r w:rsidRPr="00CE3CD5">
              <w:rPr>
                <w:rFonts w:ascii="Frutiger" w:hAnsi="Frutiger"/>
                <w:sz w:val="18"/>
                <w:szCs w:val="18"/>
              </w:rPr>
              <w:t>Non-disabled</w:t>
            </w:r>
          </w:p>
          <w:p w14:paraId="4FBAFE94" w14:textId="6D57906A" w:rsidR="0072145E" w:rsidRPr="00CE3CD5" w:rsidRDefault="004D3574" w:rsidP="0072145E">
            <w:pPr>
              <w:suppressAutoHyphens w:val="0"/>
              <w:rPr>
                <w:rFonts w:ascii="Frutiger" w:hAnsi="Frutiger"/>
                <w:sz w:val="20"/>
                <w:szCs w:val="20"/>
              </w:rPr>
            </w:pPr>
            <w:r>
              <w:rPr>
                <w:noProof/>
              </w:rPr>
              <w:drawing>
                <wp:inline distT="0" distB="0" distL="0" distR="0" wp14:anchorId="534C2812" wp14:editId="75D19098">
                  <wp:extent cx="1453306" cy="251534"/>
                  <wp:effectExtent l="0" t="0" r="0" b="0"/>
                  <wp:docPr id="4280833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083369" name=""/>
                          <pic:cNvPicPr/>
                        </pic:nvPicPr>
                        <pic:blipFill>
                          <a:blip r:embed="rId20"/>
                          <a:stretch>
                            <a:fillRect/>
                          </a:stretch>
                        </pic:blipFill>
                        <pic:spPr>
                          <a:xfrm>
                            <a:off x="0" y="0"/>
                            <a:ext cx="1591892" cy="275520"/>
                          </a:xfrm>
                          <a:prstGeom prst="rect">
                            <a:avLst/>
                          </a:prstGeom>
                        </pic:spPr>
                      </pic:pic>
                    </a:graphicData>
                  </a:graphic>
                </wp:inline>
              </w:drawing>
            </w:r>
          </w:p>
        </w:tc>
      </w:tr>
      <w:tr w:rsidR="00056D04" w:rsidRPr="00CE3CD5" w14:paraId="1C63B8DF" w14:textId="77777777" w:rsidTr="0072145E">
        <w:trPr>
          <w:trHeight w:val="928"/>
        </w:trPr>
        <w:tc>
          <w:tcPr>
            <w:tcW w:w="432" w:type="pct"/>
          </w:tcPr>
          <w:p w14:paraId="54D172E0" w14:textId="77777777" w:rsidR="0072145E" w:rsidRPr="00CE3CD5" w:rsidRDefault="0072145E" w:rsidP="0072145E">
            <w:pPr>
              <w:suppressAutoHyphens w:val="0"/>
              <w:rPr>
                <w:rFonts w:ascii="Frutiger" w:hAnsi="Frutiger"/>
              </w:rPr>
            </w:pPr>
            <w:r w:rsidRPr="00CE3CD5">
              <w:rPr>
                <w:rFonts w:ascii="Frutiger" w:hAnsi="Frutiger"/>
              </w:rPr>
              <w:t>Managers</w:t>
            </w:r>
          </w:p>
        </w:tc>
        <w:tc>
          <w:tcPr>
            <w:tcW w:w="342" w:type="pct"/>
            <w:gridSpan w:val="2"/>
          </w:tcPr>
          <w:p w14:paraId="0230D345" w14:textId="77777777" w:rsidR="0072145E" w:rsidRPr="00CE3CD5" w:rsidRDefault="0072145E" w:rsidP="0072145E">
            <w:pPr>
              <w:suppressAutoHyphens w:val="0"/>
              <w:jc w:val="center"/>
              <w:rPr>
                <w:rFonts w:ascii="Frutiger" w:hAnsi="Frutiger"/>
              </w:rPr>
            </w:pPr>
            <w:r w:rsidRPr="00CE3CD5">
              <w:rPr>
                <w:rFonts w:ascii="Frutiger" w:hAnsi="Frutiger"/>
              </w:rPr>
              <w:t>26.2%</w:t>
            </w:r>
          </w:p>
        </w:tc>
        <w:tc>
          <w:tcPr>
            <w:tcW w:w="306" w:type="pct"/>
          </w:tcPr>
          <w:p w14:paraId="2625B404" w14:textId="77777777" w:rsidR="0072145E" w:rsidRPr="00CE3CD5" w:rsidRDefault="0072145E" w:rsidP="0072145E">
            <w:pPr>
              <w:suppressAutoHyphens w:val="0"/>
              <w:jc w:val="center"/>
              <w:rPr>
                <w:rFonts w:ascii="Frutiger" w:hAnsi="Frutiger"/>
              </w:rPr>
            </w:pPr>
            <w:r w:rsidRPr="00CE3CD5">
              <w:rPr>
                <w:rFonts w:ascii="Frutiger" w:hAnsi="Frutiger"/>
              </w:rPr>
              <w:t>15.1%</w:t>
            </w:r>
          </w:p>
        </w:tc>
        <w:tc>
          <w:tcPr>
            <w:tcW w:w="310" w:type="pct"/>
          </w:tcPr>
          <w:p w14:paraId="0F77CEE8" w14:textId="77777777" w:rsidR="0072145E" w:rsidRPr="00CE3CD5" w:rsidRDefault="0072145E" w:rsidP="0072145E">
            <w:pPr>
              <w:suppressAutoHyphens w:val="0"/>
              <w:jc w:val="center"/>
              <w:rPr>
                <w:rFonts w:ascii="Frutiger" w:hAnsi="Frutiger"/>
              </w:rPr>
            </w:pPr>
            <w:r w:rsidRPr="00CE3CD5">
              <w:rPr>
                <w:rFonts w:ascii="Frutiger" w:hAnsi="Frutiger"/>
              </w:rPr>
              <w:t>23.2%</w:t>
            </w:r>
          </w:p>
        </w:tc>
        <w:tc>
          <w:tcPr>
            <w:tcW w:w="307" w:type="pct"/>
          </w:tcPr>
          <w:p w14:paraId="02494F69" w14:textId="77777777" w:rsidR="0072145E" w:rsidRPr="00CE3CD5" w:rsidRDefault="0072145E" w:rsidP="0072145E">
            <w:pPr>
              <w:suppressAutoHyphens w:val="0"/>
              <w:jc w:val="center"/>
              <w:rPr>
                <w:rFonts w:ascii="Frutiger" w:hAnsi="Frutiger"/>
              </w:rPr>
            </w:pPr>
            <w:r w:rsidRPr="00CE3CD5">
              <w:rPr>
                <w:rFonts w:ascii="Frutiger" w:hAnsi="Frutiger"/>
              </w:rPr>
              <w:t>12.2%</w:t>
            </w:r>
          </w:p>
        </w:tc>
        <w:tc>
          <w:tcPr>
            <w:tcW w:w="310" w:type="pct"/>
          </w:tcPr>
          <w:p w14:paraId="51781A4D" w14:textId="77777777" w:rsidR="0072145E" w:rsidRPr="00CE3CD5" w:rsidRDefault="0072145E" w:rsidP="0072145E">
            <w:pPr>
              <w:suppressAutoHyphens w:val="0"/>
              <w:jc w:val="center"/>
              <w:rPr>
                <w:rFonts w:ascii="Frutiger" w:hAnsi="Frutiger"/>
              </w:rPr>
            </w:pPr>
            <w:r w:rsidRPr="00CE3CD5">
              <w:rPr>
                <w:rFonts w:ascii="Frutiger" w:hAnsi="Frutiger"/>
              </w:rPr>
              <w:t>17.7%</w:t>
            </w:r>
          </w:p>
        </w:tc>
        <w:tc>
          <w:tcPr>
            <w:tcW w:w="308" w:type="pct"/>
          </w:tcPr>
          <w:p w14:paraId="0795EDCB" w14:textId="77777777" w:rsidR="0072145E" w:rsidRPr="00CE3CD5" w:rsidRDefault="0072145E" w:rsidP="0072145E">
            <w:pPr>
              <w:suppressAutoHyphens w:val="0"/>
              <w:jc w:val="center"/>
              <w:rPr>
                <w:rFonts w:ascii="Frutiger" w:hAnsi="Frutiger"/>
              </w:rPr>
            </w:pPr>
            <w:r w:rsidRPr="00CE3CD5">
              <w:rPr>
                <w:rFonts w:ascii="Frutiger" w:hAnsi="Frutiger"/>
              </w:rPr>
              <w:t>13.2%</w:t>
            </w:r>
          </w:p>
        </w:tc>
        <w:tc>
          <w:tcPr>
            <w:tcW w:w="355" w:type="pct"/>
          </w:tcPr>
          <w:p w14:paraId="1DD04BDB" w14:textId="77777777" w:rsidR="0072145E" w:rsidRPr="00CE3CD5" w:rsidRDefault="0072145E" w:rsidP="0072145E">
            <w:pPr>
              <w:suppressAutoHyphens w:val="0"/>
              <w:jc w:val="center"/>
              <w:rPr>
                <w:rFonts w:ascii="Frutiger" w:hAnsi="Frutiger"/>
              </w:rPr>
            </w:pPr>
            <w:r w:rsidRPr="00CE3CD5">
              <w:rPr>
                <w:rFonts w:ascii="Frutiger" w:hAnsi="Frutiger"/>
              </w:rPr>
              <w:t>22.6%</w:t>
            </w:r>
          </w:p>
        </w:tc>
        <w:tc>
          <w:tcPr>
            <w:tcW w:w="298" w:type="pct"/>
          </w:tcPr>
          <w:p w14:paraId="5AFAD27F" w14:textId="77777777" w:rsidR="0072145E" w:rsidRPr="00CE3CD5" w:rsidRDefault="0072145E" w:rsidP="0072145E">
            <w:pPr>
              <w:suppressAutoHyphens w:val="0"/>
              <w:jc w:val="center"/>
              <w:rPr>
                <w:rFonts w:ascii="Frutiger" w:hAnsi="Frutiger"/>
              </w:rPr>
            </w:pPr>
            <w:r w:rsidRPr="00CE3CD5">
              <w:rPr>
                <w:rFonts w:ascii="Frutiger" w:hAnsi="Frutiger"/>
              </w:rPr>
              <w:t>12.9%</w:t>
            </w:r>
          </w:p>
        </w:tc>
        <w:tc>
          <w:tcPr>
            <w:tcW w:w="449" w:type="pct"/>
          </w:tcPr>
          <w:p w14:paraId="636A25FB" w14:textId="77777777" w:rsidR="0072145E" w:rsidRPr="00CE3CD5" w:rsidRDefault="0072145E" w:rsidP="0072145E">
            <w:pPr>
              <w:suppressAutoHyphens w:val="0"/>
              <w:jc w:val="center"/>
              <w:rPr>
                <w:rFonts w:ascii="Frutiger" w:hAnsi="Frutiger"/>
              </w:rPr>
            </w:pPr>
            <w:r w:rsidRPr="00CE3CD5">
              <w:rPr>
                <w:rFonts w:ascii="Frutiger" w:hAnsi="Frutiger"/>
              </w:rPr>
              <w:t>24.3%</w:t>
            </w:r>
          </w:p>
        </w:tc>
        <w:tc>
          <w:tcPr>
            <w:tcW w:w="308" w:type="pct"/>
          </w:tcPr>
          <w:p w14:paraId="7A3FF1D6" w14:textId="77777777" w:rsidR="0072145E" w:rsidRPr="00CE3CD5" w:rsidRDefault="0072145E" w:rsidP="0072145E">
            <w:pPr>
              <w:suppressAutoHyphens w:val="0"/>
              <w:jc w:val="center"/>
              <w:rPr>
                <w:rFonts w:ascii="Frutiger" w:hAnsi="Frutiger"/>
              </w:rPr>
            </w:pPr>
            <w:r w:rsidRPr="00CE3CD5">
              <w:rPr>
                <w:rFonts w:ascii="Frutiger" w:hAnsi="Frutiger"/>
              </w:rPr>
              <w:t>11.0%</w:t>
            </w:r>
          </w:p>
        </w:tc>
        <w:tc>
          <w:tcPr>
            <w:tcW w:w="304" w:type="pct"/>
          </w:tcPr>
          <w:p w14:paraId="37A0128B" w14:textId="0E9AD9B7" w:rsidR="0072145E" w:rsidRPr="00841BE5" w:rsidRDefault="00841BE5" w:rsidP="00841BE5">
            <w:pPr>
              <w:suppressAutoHyphens w:val="0"/>
              <w:jc w:val="center"/>
              <w:rPr>
                <w:rFonts w:ascii="Frutiger" w:hAnsi="Frutiger"/>
              </w:rPr>
            </w:pPr>
            <w:r>
              <w:rPr>
                <w:rFonts w:ascii="Frutiger" w:hAnsi="Frutiger"/>
              </w:rPr>
              <w:t>18.2%</w:t>
            </w:r>
          </w:p>
        </w:tc>
        <w:tc>
          <w:tcPr>
            <w:tcW w:w="298" w:type="pct"/>
          </w:tcPr>
          <w:p w14:paraId="022D8EEA" w14:textId="787070CE" w:rsidR="0072145E" w:rsidRPr="00841BE5" w:rsidRDefault="00841BE5" w:rsidP="00841BE5">
            <w:pPr>
              <w:suppressAutoHyphens w:val="0"/>
              <w:jc w:val="center"/>
              <w:rPr>
                <w:rFonts w:ascii="Frutiger" w:hAnsi="Frutiger"/>
              </w:rPr>
            </w:pPr>
            <w:r>
              <w:rPr>
                <w:rFonts w:ascii="Frutiger" w:hAnsi="Frutiger"/>
              </w:rPr>
              <w:t>10.6%</w:t>
            </w:r>
          </w:p>
        </w:tc>
        <w:tc>
          <w:tcPr>
            <w:tcW w:w="675" w:type="pct"/>
          </w:tcPr>
          <w:p w14:paraId="28D05757" w14:textId="77777777" w:rsidR="0072145E" w:rsidRPr="00CE3CD5" w:rsidRDefault="0072145E" w:rsidP="0072145E">
            <w:pPr>
              <w:suppressAutoHyphens w:val="0"/>
              <w:rPr>
                <w:rFonts w:ascii="Frutiger" w:hAnsi="Frutiger"/>
                <w:sz w:val="18"/>
                <w:szCs w:val="18"/>
              </w:rPr>
            </w:pPr>
            <w:r w:rsidRPr="00CE3CD5">
              <w:rPr>
                <w:rFonts w:ascii="Frutiger" w:hAnsi="Frutiger"/>
                <w:sz w:val="18"/>
                <w:szCs w:val="18"/>
              </w:rPr>
              <w:t>Disabled</w:t>
            </w:r>
          </w:p>
          <w:p w14:paraId="5BB35E27" w14:textId="35CABFFE" w:rsidR="0072145E" w:rsidRPr="00CE3CD5" w:rsidRDefault="004D3574" w:rsidP="0072145E">
            <w:pPr>
              <w:suppressAutoHyphens w:val="0"/>
              <w:rPr>
                <w:rFonts w:ascii="Frutiger" w:hAnsi="Frutiger"/>
                <w:sz w:val="20"/>
                <w:szCs w:val="20"/>
              </w:rPr>
            </w:pPr>
            <w:r>
              <w:rPr>
                <w:noProof/>
              </w:rPr>
              <w:drawing>
                <wp:inline distT="0" distB="0" distL="0" distR="0" wp14:anchorId="3E3447A5" wp14:editId="58C76471">
                  <wp:extent cx="1507152" cy="336794"/>
                  <wp:effectExtent l="0" t="0" r="0" b="6350"/>
                  <wp:docPr id="3480633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063370" name=""/>
                          <pic:cNvPicPr/>
                        </pic:nvPicPr>
                        <pic:blipFill>
                          <a:blip r:embed="rId21"/>
                          <a:stretch>
                            <a:fillRect/>
                          </a:stretch>
                        </pic:blipFill>
                        <pic:spPr>
                          <a:xfrm>
                            <a:off x="0" y="0"/>
                            <a:ext cx="1583013" cy="353746"/>
                          </a:xfrm>
                          <a:prstGeom prst="rect">
                            <a:avLst/>
                          </a:prstGeom>
                        </pic:spPr>
                      </pic:pic>
                    </a:graphicData>
                  </a:graphic>
                </wp:inline>
              </w:drawing>
            </w:r>
          </w:p>
          <w:p w14:paraId="0B2FDBD5" w14:textId="77777777" w:rsidR="0072145E" w:rsidRPr="00CE3CD5" w:rsidRDefault="0072145E" w:rsidP="0072145E">
            <w:pPr>
              <w:suppressAutoHyphens w:val="0"/>
              <w:rPr>
                <w:rFonts w:ascii="Frutiger" w:hAnsi="Frutiger"/>
                <w:sz w:val="20"/>
                <w:szCs w:val="20"/>
              </w:rPr>
            </w:pPr>
            <w:r w:rsidRPr="00CE3CD5">
              <w:rPr>
                <w:rFonts w:ascii="Frutiger" w:hAnsi="Frutiger"/>
                <w:sz w:val="20"/>
                <w:szCs w:val="20"/>
              </w:rPr>
              <w:t>Non-</w:t>
            </w:r>
            <w:r w:rsidRPr="00CE3CD5">
              <w:rPr>
                <w:rFonts w:ascii="Frutiger" w:hAnsi="Frutiger"/>
                <w:sz w:val="18"/>
                <w:szCs w:val="18"/>
              </w:rPr>
              <w:t xml:space="preserve">disabled </w:t>
            </w:r>
          </w:p>
          <w:p w14:paraId="46112FCE" w14:textId="0C372CAB" w:rsidR="0072145E" w:rsidRPr="00CE3CD5" w:rsidRDefault="004D3574" w:rsidP="0072145E">
            <w:pPr>
              <w:suppressAutoHyphens w:val="0"/>
              <w:rPr>
                <w:rFonts w:ascii="Frutiger" w:hAnsi="Frutiger"/>
                <w:sz w:val="20"/>
                <w:szCs w:val="20"/>
              </w:rPr>
            </w:pPr>
            <w:r>
              <w:rPr>
                <w:noProof/>
              </w:rPr>
              <w:drawing>
                <wp:inline distT="0" distB="0" distL="0" distR="0" wp14:anchorId="3BB943E9" wp14:editId="1D8F0B21">
                  <wp:extent cx="1604439" cy="368888"/>
                  <wp:effectExtent l="0" t="0" r="0" b="0"/>
                  <wp:docPr id="19933800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3380048" name=""/>
                          <pic:cNvPicPr/>
                        </pic:nvPicPr>
                        <pic:blipFill>
                          <a:blip r:embed="rId22"/>
                          <a:stretch>
                            <a:fillRect/>
                          </a:stretch>
                        </pic:blipFill>
                        <pic:spPr>
                          <a:xfrm>
                            <a:off x="0" y="0"/>
                            <a:ext cx="1651675" cy="379748"/>
                          </a:xfrm>
                          <a:prstGeom prst="rect">
                            <a:avLst/>
                          </a:prstGeom>
                        </pic:spPr>
                      </pic:pic>
                    </a:graphicData>
                  </a:graphic>
                </wp:inline>
              </w:drawing>
            </w:r>
          </w:p>
        </w:tc>
      </w:tr>
      <w:tr w:rsidR="00056D04" w:rsidRPr="00CE3CD5" w14:paraId="751C2421" w14:textId="77777777" w:rsidTr="0072145E">
        <w:trPr>
          <w:trHeight w:val="1474"/>
        </w:trPr>
        <w:tc>
          <w:tcPr>
            <w:tcW w:w="432" w:type="pct"/>
            <w:shd w:val="clear" w:color="auto" w:fill="EDEDED" w:themeFill="accent3" w:themeFillTint="33"/>
          </w:tcPr>
          <w:p w14:paraId="38B7FDFB" w14:textId="77777777" w:rsidR="0072145E" w:rsidRPr="00CE3CD5" w:rsidRDefault="0072145E" w:rsidP="0072145E">
            <w:pPr>
              <w:suppressAutoHyphens w:val="0"/>
              <w:rPr>
                <w:rFonts w:ascii="Frutiger" w:hAnsi="Frutiger"/>
              </w:rPr>
            </w:pPr>
            <w:r w:rsidRPr="0093102E">
              <w:rPr>
                <w:rFonts w:ascii="Frutiger" w:hAnsi="Frutiger"/>
              </w:rPr>
              <w:t>Colleagues</w:t>
            </w:r>
          </w:p>
        </w:tc>
        <w:tc>
          <w:tcPr>
            <w:tcW w:w="342" w:type="pct"/>
            <w:gridSpan w:val="2"/>
            <w:shd w:val="clear" w:color="auto" w:fill="EDEDED" w:themeFill="accent3" w:themeFillTint="33"/>
          </w:tcPr>
          <w:p w14:paraId="05975E27" w14:textId="77777777" w:rsidR="0072145E" w:rsidRPr="00CE3CD5" w:rsidRDefault="0072145E" w:rsidP="0072145E">
            <w:pPr>
              <w:suppressAutoHyphens w:val="0"/>
              <w:jc w:val="center"/>
              <w:rPr>
                <w:rFonts w:ascii="Frutiger" w:hAnsi="Frutiger"/>
              </w:rPr>
            </w:pPr>
            <w:r w:rsidRPr="00CE3CD5">
              <w:rPr>
                <w:rFonts w:ascii="Frutiger" w:hAnsi="Frutiger"/>
              </w:rPr>
              <w:t>32.6%</w:t>
            </w:r>
          </w:p>
        </w:tc>
        <w:tc>
          <w:tcPr>
            <w:tcW w:w="306" w:type="pct"/>
            <w:shd w:val="clear" w:color="auto" w:fill="EDEDED" w:themeFill="accent3" w:themeFillTint="33"/>
          </w:tcPr>
          <w:p w14:paraId="1B03BB16" w14:textId="77777777" w:rsidR="0072145E" w:rsidRPr="00CE3CD5" w:rsidRDefault="0072145E" w:rsidP="0072145E">
            <w:pPr>
              <w:suppressAutoHyphens w:val="0"/>
              <w:jc w:val="center"/>
              <w:rPr>
                <w:rFonts w:ascii="Frutiger" w:hAnsi="Frutiger"/>
              </w:rPr>
            </w:pPr>
            <w:r w:rsidRPr="00CE3CD5">
              <w:rPr>
                <w:rFonts w:ascii="Frutiger" w:hAnsi="Frutiger"/>
              </w:rPr>
              <w:t>21.5%</w:t>
            </w:r>
          </w:p>
        </w:tc>
        <w:tc>
          <w:tcPr>
            <w:tcW w:w="310" w:type="pct"/>
            <w:shd w:val="clear" w:color="auto" w:fill="EDEDED" w:themeFill="accent3" w:themeFillTint="33"/>
          </w:tcPr>
          <w:p w14:paraId="792D0851" w14:textId="77777777" w:rsidR="0072145E" w:rsidRPr="00CE3CD5" w:rsidRDefault="0072145E" w:rsidP="0072145E">
            <w:pPr>
              <w:suppressAutoHyphens w:val="0"/>
              <w:jc w:val="center"/>
              <w:rPr>
                <w:rFonts w:ascii="Frutiger" w:hAnsi="Frutiger"/>
              </w:rPr>
            </w:pPr>
            <w:r w:rsidRPr="00CE3CD5">
              <w:rPr>
                <w:rFonts w:ascii="Frutiger" w:hAnsi="Frutiger"/>
              </w:rPr>
              <w:t>37.9%</w:t>
            </w:r>
          </w:p>
        </w:tc>
        <w:tc>
          <w:tcPr>
            <w:tcW w:w="307" w:type="pct"/>
            <w:shd w:val="clear" w:color="auto" w:fill="EDEDED" w:themeFill="accent3" w:themeFillTint="33"/>
          </w:tcPr>
          <w:p w14:paraId="4FA4F6A6" w14:textId="77777777" w:rsidR="0072145E" w:rsidRPr="00CE3CD5" w:rsidRDefault="0072145E" w:rsidP="0072145E">
            <w:pPr>
              <w:suppressAutoHyphens w:val="0"/>
              <w:jc w:val="center"/>
              <w:rPr>
                <w:rFonts w:ascii="Frutiger" w:hAnsi="Frutiger"/>
              </w:rPr>
            </w:pPr>
            <w:r w:rsidRPr="00CE3CD5">
              <w:rPr>
                <w:rFonts w:ascii="Frutiger" w:hAnsi="Frutiger"/>
              </w:rPr>
              <w:t>20.2%</w:t>
            </w:r>
          </w:p>
        </w:tc>
        <w:tc>
          <w:tcPr>
            <w:tcW w:w="310" w:type="pct"/>
            <w:shd w:val="clear" w:color="auto" w:fill="EDEDED" w:themeFill="accent3" w:themeFillTint="33"/>
          </w:tcPr>
          <w:p w14:paraId="06971573" w14:textId="77777777" w:rsidR="0072145E" w:rsidRPr="00CE3CD5" w:rsidRDefault="0072145E" w:rsidP="0072145E">
            <w:pPr>
              <w:suppressAutoHyphens w:val="0"/>
              <w:jc w:val="center"/>
              <w:rPr>
                <w:rFonts w:ascii="Frutiger" w:hAnsi="Frutiger"/>
              </w:rPr>
            </w:pPr>
            <w:r w:rsidRPr="00CE3CD5">
              <w:rPr>
                <w:rFonts w:ascii="Frutiger" w:hAnsi="Frutiger"/>
              </w:rPr>
              <w:t>27.9%</w:t>
            </w:r>
          </w:p>
        </w:tc>
        <w:tc>
          <w:tcPr>
            <w:tcW w:w="308" w:type="pct"/>
            <w:shd w:val="clear" w:color="auto" w:fill="EDEDED" w:themeFill="accent3" w:themeFillTint="33"/>
          </w:tcPr>
          <w:p w14:paraId="6D1E99C4" w14:textId="77777777" w:rsidR="0072145E" w:rsidRPr="00CE3CD5" w:rsidRDefault="0072145E" w:rsidP="0072145E">
            <w:pPr>
              <w:suppressAutoHyphens w:val="0"/>
              <w:jc w:val="center"/>
              <w:rPr>
                <w:rFonts w:ascii="Frutiger" w:hAnsi="Frutiger"/>
              </w:rPr>
            </w:pPr>
            <w:r w:rsidRPr="00CE3CD5">
              <w:rPr>
                <w:rFonts w:ascii="Frutiger" w:hAnsi="Frutiger"/>
              </w:rPr>
              <w:t>18.9%</w:t>
            </w:r>
          </w:p>
        </w:tc>
        <w:tc>
          <w:tcPr>
            <w:tcW w:w="355" w:type="pct"/>
            <w:shd w:val="clear" w:color="auto" w:fill="EDEDED" w:themeFill="accent3" w:themeFillTint="33"/>
          </w:tcPr>
          <w:p w14:paraId="49FDEEDC" w14:textId="77777777" w:rsidR="0072145E" w:rsidRPr="00CE3CD5" w:rsidRDefault="0072145E" w:rsidP="0072145E">
            <w:pPr>
              <w:suppressAutoHyphens w:val="0"/>
              <w:jc w:val="center"/>
              <w:rPr>
                <w:rFonts w:ascii="Frutiger" w:hAnsi="Frutiger"/>
              </w:rPr>
            </w:pPr>
            <w:r w:rsidRPr="00CE3CD5">
              <w:rPr>
                <w:rFonts w:ascii="Frutiger" w:hAnsi="Frutiger"/>
              </w:rPr>
              <w:t>33.0%</w:t>
            </w:r>
          </w:p>
        </w:tc>
        <w:tc>
          <w:tcPr>
            <w:tcW w:w="298" w:type="pct"/>
            <w:shd w:val="clear" w:color="auto" w:fill="EDEDED" w:themeFill="accent3" w:themeFillTint="33"/>
          </w:tcPr>
          <w:p w14:paraId="2DC15519" w14:textId="77777777" w:rsidR="0072145E" w:rsidRPr="00CE3CD5" w:rsidRDefault="0072145E" w:rsidP="0072145E">
            <w:pPr>
              <w:suppressAutoHyphens w:val="0"/>
              <w:jc w:val="center"/>
              <w:rPr>
                <w:rFonts w:ascii="Frutiger" w:hAnsi="Frutiger"/>
              </w:rPr>
            </w:pPr>
            <w:r w:rsidRPr="00CE3CD5">
              <w:rPr>
                <w:rFonts w:ascii="Frutiger" w:hAnsi="Frutiger"/>
              </w:rPr>
              <w:t>20.4%</w:t>
            </w:r>
          </w:p>
        </w:tc>
        <w:tc>
          <w:tcPr>
            <w:tcW w:w="449" w:type="pct"/>
            <w:shd w:val="clear" w:color="auto" w:fill="EDEDED" w:themeFill="accent3" w:themeFillTint="33"/>
          </w:tcPr>
          <w:p w14:paraId="6CEA7E7D" w14:textId="77777777" w:rsidR="0072145E" w:rsidRPr="00CE3CD5" w:rsidRDefault="0072145E" w:rsidP="0072145E">
            <w:pPr>
              <w:suppressAutoHyphens w:val="0"/>
              <w:jc w:val="center"/>
              <w:rPr>
                <w:rFonts w:ascii="Frutiger" w:hAnsi="Frutiger"/>
              </w:rPr>
            </w:pPr>
            <w:r w:rsidRPr="00CE3CD5">
              <w:rPr>
                <w:rFonts w:ascii="Frutiger" w:hAnsi="Frutiger"/>
              </w:rPr>
              <w:t>32.4%</w:t>
            </w:r>
          </w:p>
        </w:tc>
        <w:tc>
          <w:tcPr>
            <w:tcW w:w="308" w:type="pct"/>
            <w:shd w:val="clear" w:color="auto" w:fill="EDEDED" w:themeFill="accent3" w:themeFillTint="33"/>
          </w:tcPr>
          <w:p w14:paraId="7B037C84" w14:textId="77777777" w:rsidR="0072145E" w:rsidRPr="00CE3CD5" w:rsidRDefault="0072145E" w:rsidP="0072145E">
            <w:pPr>
              <w:suppressAutoHyphens w:val="0"/>
              <w:jc w:val="center"/>
              <w:rPr>
                <w:rFonts w:ascii="Frutiger" w:hAnsi="Frutiger"/>
              </w:rPr>
            </w:pPr>
            <w:r w:rsidRPr="00CE3CD5">
              <w:rPr>
                <w:rFonts w:ascii="Frutiger" w:hAnsi="Frutiger"/>
              </w:rPr>
              <w:t>19.9%</w:t>
            </w:r>
          </w:p>
        </w:tc>
        <w:tc>
          <w:tcPr>
            <w:tcW w:w="304" w:type="pct"/>
            <w:shd w:val="clear" w:color="auto" w:fill="F2F2F2" w:themeFill="background1" w:themeFillShade="F2"/>
          </w:tcPr>
          <w:p w14:paraId="26795BE0" w14:textId="65B21EC6" w:rsidR="0072145E" w:rsidRPr="00841BE5" w:rsidRDefault="00841BE5" w:rsidP="00841BE5">
            <w:pPr>
              <w:suppressAutoHyphens w:val="0"/>
              <w:jc w:val="center"/>
              <w:rPr>
                <w:rFonts w:ascii="Frutiger" w:hAnsi="Frutiger"/>
              </w:rPr>
            </w:pPr>
            <w:r>
              <w:rPr>
                <w:rFonts w:ascii="Frutiger" w:hAnsi="Frutiger"/>
              </w:rPr>
              <w:t>33.7%</w:t>
            </w:r>
          </w:p>
        </w:tc>
        <w:tc>
          <w:tcPr>
            <w:tcW w:w="298" w:type="pct"/>
            <w:shd w:val="clear" w:color="auto" w:fill="F2F2F2" w:themeFill="background1" w:themeFillShade="F2"/>
          </w:tcPr>
          <w:p w14:paraId="4FCCBE93" w14:textId="60EF0D9A" w:rsidR="0072145E" w:rsidRPr="00841BE5" w:rsidRDefault="00841BE5" w:rsidP="00841BE5">
            <w:pPr>
              <w:suppressAutoHyphens w:val="0"/>
              <w:jc w:val="center"/>
              <w:rPr>
                <w:rFonts w:ascii="Frutiger" w:hAnsi="Frutiger"/>
              </w:rPr>
            </w:pPr>
            <w:r>
              <w:rPr>
                <w:rFonts w:ascii="Frutiger" w:hAnsi="Frutiger"/>
              </w:rPr>
              <w:t>22.6%</w:t>
            </w:r>
          </w:p>
        </w:tc>
        <w:tc>
          <w:tcPr>
            <w:tcW w:w="675" w:type="pct"/>
          </w:tcPr>
          <w:p w14:paraId="7CB7F985" w14:textId="77777777" w:rsidR="0072145E" w:rsidRPr="00CE3CD5" w:rsidRDefault="0072145E" w:rsidP="0072145E">
            <w:pPr>
              <w:suppressAutoHyphens w:val="0"/>
              <w:rPr>
                <w:rFonts w:ascii="Frutiger" w:hAnsi="Frutiger"/>
                <w:sz w:val="18"/>
                <w:szCs w:val="18"/>
              </w:rPr>
            </w:pPr>
            <w:r w:rsidRPr="00CE3CD5">
              <w:rPr>
                <w:rFonts w:ascii="Frutiger" w:hAnsi="Frutiger"/>
                <w:sz w:val="18"/>
                <w:szCs w:val="18"/>
              </w:rPr>
              <w:t>Disabled</w:t>
            </w:r>
          </w:p>
          <w:p w14:paraId="38EC67A4" w14:textId="70ACAD12" w:rsidR="0072145E" w:rsidRPr="00CE3CD5" w:rsidRDefault="004D3574" w:rsidP="0072145E">
            <w:pPr>
              <w:suppressAutoHyphens w:val="0"/>
              <w:rPr>
                <w:rFonts w:ascii="Frutiger" w:hAnsi="Frutiger"/>
                <w:sz w:val="20"/>
                <w:szCs w:val="20"/>
              </w:rPr>
            </w:pPr>
            <w:r>
              <w:rPr>
                <w:noProof/>
              </w:rPr>
              <w:drawing>
                <wp:inline distT="0" distB="0" distL="0" distR="0" wp14:anchorId="2B7890C3" wp14:editId="35EAB56C">
                  <wp:extent cx="1609780" cy="347466"/>
                  <wp:effectExtent l="0" t="0" r="0" b="0"/>
                  <wp:docPr id="2486374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637476" name=""/>
                          <pic:cNvPicPr/>
                        </pic:nvPicPr>
                        <pic:blipFill>
                          <a:blip r:embed="rId23"/>
                          <a:stretch>
                            <a:fillRect/>
                          </a:stretch>
                        </pic:blipFill>
                        <pic:spPr>
                          <a:xfrm>
                            <a:off x="0" y="0"/>
                            <a:ext cx="1669834" cy="360429"/>
                          </a:xfrm>
                          <a:prstGeom prst="rect">
                            <a:avLst/>
                          </a:prstGeom>
                        </pic:spPr>
                      </pic:pic>
                    </a:graphicData>
                  </a:graphic>
                </wp:inline>
              </w:drawing>
            </w:r>
          </w:p>
          <w:p w14:paraId="6050D006" w14:textId="77777777" w:rsidR="0072145E" w:rsidRPr="00CE3CD5" w:rsidRDefault="0072145E" w:rsidP="0072145E">
            <w:pPr>
              <w:suppressAutoHyphens w:val="0"/>
              <w:rPr>
                <w:rFonts w:ascii="Frutiger" w:hAnsi="Frutiger"/>
                <w:sz w:val="18"/>
                <w:szCs w:val="18"/>
              </w:rPr>
            </w:pPr>
            <w:r w:rsidRPr="00CE3CD5">
              <w:rPr>
                <w:rFonts w:ascii="Frutiger" w:hAnsi="Frutiger"/>
                <w:sz w:val="18"/>
                <w:szCs w:val="18"/>
              </w:rPr>
              <w:t>Non-disabled</w:t>
            </w:r>
          </w:p>
          <w:p w14:paraId="17496108" w14:textId="0B3AEA1F" w:rsidR="0072145E" w:rsidRPr="00CE3CD5" w:rsidRDefault="00056D04" w:rsidP="0072145E">
            <w:pPr>
              <w:suppressAutoHyphens w:val="0"/>
              <w:rPr>
                <w:rFonts w:ascii="Frutiger" w:hAnsi="Frutiger"/>
                <w:sz w:val="20"/>
                <w:szCs w:val="20"/>
              </w:rPr>
            </w:pPr>
            <w:r>
              <w:rPr>
                <w:noProof/>
              </w:rPr>
              <w:drawing>
                <wp:inline distT="0" distB="0" distL="0" distR="0" wp14:anchorId="6E34503F" wp14:editId="412EA93C">
                  <wp:extent cx="1616112" cy="637589"/>
                  <wp:effectExtent l="0" t="0" r="3175" b="0"/>
                  <wp:docPr id="1106676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667683" name=""/>
                          <pic:cNvPicPr/>
                        </pic:nvPicPr>
                        <pic:blipFill>
                          <a:blip r:embed="rId24"/>
                          <a:stretch>
                            <a:fillRect/>
                          </a:stretch>
                        </pic:blipFill>
                        <pic:spPr>
                          <a:xfrm>
                            <a:off x="0" y="0"/>
                            <a:ext cx="1638016" cy="646231"/>
                          </a:xfrm>
                          <a:prstGeom prst="rect">
                            <a:avLst/>
                          </a:prstGeom>
                        </pic:spPr>
                      </pic:pic>
                    </a:graphicData>
                  </a:graphic>
                </wp:inline>
              </w:drawing>
            </w:r>
          </w:p>
        </w:tc>
      </w:tr>
    </w:tbl>
    <w:p w14:paraId="42EFD928" w14:textId="7FD574F0" w:rsidR="00615471" w:rsidRPr="00A50692" w:rsidRDefault="00615471">
      <w:pPr>
        <w:rPr>
          <w:b/>
          <w:bCs/>
          <w:u w:val="single"/>
        </w:rPr>
      </w:pPr>
    </w:p>
    <w:p w14:paraId="22A52509" w14:textId="77777777" w:rsidR="00EC2495" w:rsidRDefault="00EC2495"/>
    <w:tbl>
      <w:tblPr>
        <w:tblW w:w="5000" w:type="pct"/>
        <w:tblCellMar>
          <w:left w:w="10" w:type="dxa"/>
          <w:right w:w="10" w:type="dxa"/>
        </w:tblCellMar>
        <w:tblLook w:val="04A0" w:firstRow="1" w:lastRow="0" w:firstColumn="1" w:lastColumn="0" w:noHBand="0" w:noVBand="1"/>
      </w:tblPr>
      <w:tblGrid>
        <w:gridCol w:w="444"/>
        <w:gridCol w:w="2516"/>
        <w:gridCol w:w="947"/>
        <w:gridCol w:w="1382"/>
        <w:gridCol w:w="1418"/>
        <w:gridCol w:w="1418"/>
        <w:gridCol w:w="1418"/>
        <w:gridCol w:w="1419"/>
        <w:gridCol w:w="1299"/>
        <w:gridCol w:w="3051"/>
        <w:gridCol w:w="81"/>
      </w:tblGrid>
      <w:tr w:rsidR="00DA0ABD" w14:paraId="22A52523" w14:textId="77777777" w:rsidTr="00655EA0">
        <w:trPr>
          <w:trHeight w:val="270"/>
        </w:trPr>
        <w:tc>
          <w:tcPr>
            <w:tcW w:w="1380" w:type="pct"/>
            <w:gridSpan w:val="3"/>
            <w:tcBorders>
              <w:top w:val="single" w:sz="4" w:space="0" w:color="000000"/>
              <w:left w:val="single" w:sz="4" w:space="0" w:color="000000"/>
              <w:bottom w:val="single" w:sz="4" w:space="0" w:color="000000"/>
              <w:right w:val="single" w:sz="4" w:space="0" w:color="000000"/>
            </w:tcBorders>
            <w:shd w:val="clear" w:color="auto" w:fill="8A3CC4"/>
            <w:tcMar>
              <w:top w:w="0" w:type="dxa"/>
              <w:left w:w="108" w:type="dxa"/>
              <w:bottom w:w="0" w:type="dxa"/>
              <w:right w:w="108" w:type="dxa"/>
            </w:tcMar>
          </w:tcPr>
          <w:p w14:paraId="22A5251B" w14:textId="77777777" w:rsidR="00962086" w:rsidRPr="00B87DAD" w:rsidRDefault="00962086">
            <w:pPr>
              <w:spacing w:after="0" w:line="240" w:lineRule="auto"/>
              <w:jc w:val="center"/>
              <w:rPr>
                <w:color w:val="FFFFFF" w:themeColor="background1"/>
              </w:rPr>
            </w:pPr>
            <w:r w:rsidRPr="00B87DAD">
              <w:rPr>
                <w:b/>
                <w:bCs/>
                <w:color w:val="FFFFFF" w:themeColor="background1"/>
              </w:rPr>
              <w:t xml:space="preserve">WDES Indicator </w:t>
            </w:r>
          </w:p>
        </w:tc>
        <w:tc>
          <w:tcPr>
            <w:tcW w:w="555" w:type="pct"/>
            <w:tcBorders>
              <w:top w:val="single" w:sz="4" w:space="0" w:color="000000"/>
              <w:left w:val="single" w:sz="4" w:space="0" w:color="000000"/>
              <w:bottom w:val="single" w:sz="4" w:space="0" w:color="000000"/>
              <w:right w:val="single" w:sz="4" w:space="0" w:color="000000"/>
            </w:tcBorders>
            <w:shd w:val="clear" w:color="auto" w:fill="8A3CC4"/>
            <w:tcMar>
              <w:top w:w="0" w:type="dxa"/>
              <w:left w:w="108" w:type="dxa"/>
              <w:bottom w:w="0" w:type="dxa"/>
              <w:right w:w="108" w:type="dxa"/>
            </w:tcMar>
          </w:tcPr>
          <w:p w14:paraId="22A5251C" w14:textId="77777777" w:rsidR="00962086" w:rsidRPr="00B87DAD" w:rsidRDefault="00962086">
            <w:pPr>
              <w:spacing w:after="0" w:line="240" w:lineRule="auto"/>
              <w:jc w:val="center"/>
              <w:rPr>
                <w:b/>
                <w:bCs/>
                <w:color w:val="FFFFFF" w:themeColor="background1"/>
              </w:rPr>
            </w:pPr>
            <w:r w:rsidRPr="00B87DAD">
              <w:rPr>
                <w:b/>
                <w:bCs/>
                <w:color w:val="FFFFFF" w:themeColor="background1"/>
              </w:rPr>
              <w:t>2018</w:t>
            </w:r>
          </w:p>
        </w:tc>
        <w:tc>
          <w:tcPr>
            <w:tcW w:w="515" w:type="pct"/>
            <w:tcBorders>
              <w:top w:val="single" w:sz="4" w:space="0" w:color="000000"/>
              <w:left w:val="single" w:sz="4" w:space="0" w:color="000000"/>
              <w:bottom w:val="single" w:sz="4" w:space="0" w:color="000000"/>
              <w:right w:val="single" w:sz="4" w:space="0" w:color="000000"/>
            </w:tcBorders>
            <w:shd w:val="clear" w:color="auto" w:fill="8A3CC4"/>
            <w:tcMar>
              <w:top w:w="0" w:type="dxa"/>
              <w:left w:w="108" w:type="dxa"/>
              <w:bottom w:w="0" w:type="dxa"/>
              <w:right w:w="108" w:type="dxa"/>
            </w:tcMar>
          </w:tcPr>
          <w:p w14:paraId="22A5251D" w14:textId="77777777" w:rsidR="00962086" w:rsidRPr="00B87DAD" w:rsidRDefault="00962086">
            <w:pPr>
              <w:spacing w:after="0" w:line="240" w:lineRule="auto"/>
              <w:jc w:val="center"/>
              <w:rPr>
                <w:b/>
                <w:bCs/>
                <w:color w:val="FFFFFF" w:themeColor="background1"/>
              </w:rPr>
            </w:pPr>
            <w:r w:rsidRPr="00B87DAD">
              <w:rPr>
                <w:b/>
                <w:bCs/>
                <w:color w:val="FFFFFF" w:themeColor="background1"/>
              </w:rPr>
              <w:t>2019</w:t>
            </w:r>
          </w:p>
        </w:tc>
        <w:tc>
          <w:tcPr>
            <w:tcW w:w="515" w:type="pct"/>
            <w:tcBorders>
              <w:top w:val="single" w:sz="4" w:space="0" w:color="000000"/>
              <w:left w:val="single" w:sz="4" w:space="0" w:color="000000"/>
              <w:bottom w:val="single" w:sz="4" w:space="0" w:color="000000"/>
              <w:right w:val="single" w:sz="4" w:space="0" w:color="000000"/>
            </w:tcBorders>
            <w:shd w:val="clear" w:color="auto" w:fill="8A3CC4"/>
            <w:tcMar>
              <w:top w:w="0" w:type="dxa"/>
              <w:left w:w="108" w:type="dxa"/>
              <w:bottom w:w="0" w:type="dxa"/>
              <w:right w:w="108" w:type="dxa"/>
            </w:tcMar>
          </w:tcPr>
          <w:p w14:paraId="22A5251E" w14:textId="77777777" w:rsidR="00962086" w:rsidRPr="00B87DAD" w:rsidRDefault="00962086">
            <w:pPr>
              <w:spacing w:after="0" w:line="240" w:lineRule="auto"/>
              <w:jc w:val="center"/>
              <w:rPr>
                <w:b/>
                <w:bCs/>
                <w:color w:val="FFFFFF" w:themeColor="background1"/>
              </w:rPr>
            </w:pPr>
            <w:r w:rsidRPr="00B87DAD">
              <w:rPr>
                <w:b/>
                <w:bCs/>
                <w:color w:val="FFFFFF" w:themeColor="background1"/>
              </w:rPr>
              <w:t>2020</w:t>
            </w:r>
          </w:p>
        </w:tc>
        <w:tc>
          <w:tcPr>
            <w:tcW w:w="515" w:type="pct"/>
            <w:tcBorders>
              <w:top w:val="single" w:sz="4" w:space="0" w:color="000000"/>
              <w:left w:val="single" w:sz="4" w:space="0" w:color="000000"/>
              <w:bottom w:val="single" w:sz="4" w:space="0" w:color="000000"/>
              <w:right w:val="single" w:sz="4" w:space="0" w:color="000000"/>
            </w:tcBorders>
            <w:shd w:val="clear" w:color="auto" w:fill="8A3CC4"/>
            <w:tcMar>
              <w:top w:w="0" w:type="dxa"/>
              <w:left w:w="108" w:type="dxa"/>
              <w:bottom w:w="0" w:type="dxa"/>
              <w:right w:w="108" w:type="dxa"/>
            </w:tcMar>
          </w:tcPr>
          <w:p w14:paraId="22A5251F" w14:textId="77777777" w:rsidR="00962086" w:rsidRPr="00B87DAD" w:rsidRDefault="00962086">
            <w:pPr>
              <w:spacing w:after="0" w:line="240" w:lineRule="auto"/>
              <w:jc w:val="center"/>
              <w:rPr>
                <w:b/>
                <w:bCs/>
                <w:color w:val="FFFFFF" w:themeColor="background1"/>
              </w:rPr>
            </w:pPr>
            <w:r w:rsidRPr="00B87DAD">
              <w:rPr>
                <w:b/>
                <w:bCs/>
                <w:color w:val="FFFFFF" w:themeColor="background1"/>
              </w:rPr>
              <w:t>2021</w:t>
            </w:r>
          </w:p>
        </w:tc>
        <w:tc>
          <w:tcPr>
            <w:tcW w:w="515" w:type="pct"/>
            <w:tcBorders>
              <w:top w:val="single" w:sz="4" w:space="0" w:color="000000"/>
              <w:left w:val="single" w:sz="4" w:space="0" w:color="000000"/>
              <w:bottom w:val="single" w:sz="4" w:space="0" w:color="000000"/>
              <w:right w:val="single" w:sz="4" w:space="0" w:color="000000"/>
            </w:tcBorders>
            <w:shd w:val="clear" w:color="auto" w:fill="8A3CC4"/>
            <w:tcMar>
              <w:top w:w="0" w:type="dxa"/>
              <w:left w:w="108" w:type="dxa"/>
              <w:bottom w:w="0" w:type="dxa"/>
              <w:right w:w="108" w:type="dxa"/>
            </w:tcMar>
          </w:tcPr>
          <w:p w14:paraId="22A52520" w14:textId="77777777" w:rsidR="00962086" w:rsidRPr="00B87DAD" w:rsidRDefault="00962086">
            <w:pPr>
              <w:spacing w:after="0" w:line="240" w:lineRule="auto"/>
              <w:jc w:val="center"/>
              <w:rPr>
                <w:b/>
                <w:bCs/>
                <w:color w:val="FFFFFF" w:themeColor="background1"/>
              </w:rPr>
            </w:pPr>
            <w:r w:rsidRPr="00B87DAD">
              <w:rPr>
                <w:b/>
                <w:bCs/>
                <w:color w:val="FFFFFF" w:themeColor="background1"/>
              </w:rPr>
              <w:t>2022</w:t>
            </w:r>
          </w:p>
        </w:tc>
        <w:tc>
          <w:tcPr>
            <w:tcW w:w="476" w:type="pct"/>
            <w:tcBorders>
              <w:top w:val="single" w:sz="4" w:space="0" w:color="000000"/>
              <w:left w:val="single" w:sz="4" w:space="0" w:color="000000"/>
              <w:bottom w:val="single" w:sz="4" w:space="0" w:color="000000"/>
              <w:right w:val="single" w:sz="4" w:space="0" w:color="000000"/>
            </w:tcBorders>
            <w:shd w:val="clear" w:color="auto" w:fill="8A3CC4"/>
          </w:tcPr>
          <w:p w14:paraId="325B8CB2" w14:textId="36A1AAF1" w:rsidR="00962086" w:rsidRPr="00B87DAD" w:rsidRDefault="00962086">
            <w:pPr>
              <w:spacing w:after="0" w:line="240" w:lineRule="auto"/>
              <w:jc w:val="center"/>
              <w:rPr>
                <w:b/>
                <w:bCs/>
                <w:color w:val="FFFFFF" w:themeColor="background1"/>
              </w:rPr>
            </w:pPr>
            <w:r>
              <w:rPr>
                <w:b/>
                <w:bCs/>
                <w:color w:val="FFFFFF" w:themeColor="background1"/>
              </w:rPr>
              <w:t>2023</w:t>
            </w:r>
          </w:p>
        </w:tc>
        <w:tc>
          <w:tcPr>
            <w:tcW w:w="503" w:type="pct"/>
            <w:tcBorders>
              <w:top w:val="single" w:sz="4" w:space="0" w:color="000000"/>
              <w:left w:val="single" w:sz="4" w:space="0" w:color="000000"/>
              <w:bottom w:val="single" w:sz="4" w:space="0" w:color="000000"/>
              <w:right w:val="single" w:sz="4" w:space="0" w:color="000000"/>
            </w:tcBorders>
            <w:shd w:val="clear" w:color="auto" w:fill="8A3CC4"/>
          </w:tcPr>
          <w:p w14:paraId="22A52521" w14:textId="16A0D016" w:rsidR="00962086" w:rsidRPr="00B87DAD" w:rsidRDefault="00962086">
            <w:pPr>
              <w:spacing w:after="0" w:line="240" w:lineRule="auto"/>
              <w:jc w:val="center"/>
              <w:rPr>
                <w:b/>
                <w:bCs/>
                <w:color w:val="FFFFFF" w:themeColor="background1"/>
              </w:rPr>
            </w:pPr>
          </w:p>
        </w:tc>
        <w:tc>
          <w:tcPr>
            <w:tcW w:w="26" w:type="pct"/>
            <w:shd w:val="clear" w:color="auto" w:fill="auto"/>
            <w:tcMar>
              <w:top w:w="0" w:type="dxa"/>
              <w:left w:w="10" w:type="dxa"/>
              <w:bottom w:w="0" w:type="dxa"/>
              <w:right w:w="10" w:type="dxa"/>
            </w:tcMar>
          </w:tcPr>
          <w:p w14:paraId="22A52522" w14:textId="77777777" w:rsidR="00962086" w:rsidRDefault="00962086">
            <w:pPr>
              <w:spacing w:after="0" w:line="240" w:lineRule="auto"/>
              <w:jc w:val="center"/>
              <w:rPr>
                <w:b/>
                <w:bCs/>
              </w:rPr>
            </w:pPr>
          </w:p>
        </w:tc>
      </w:tr>
      <w:tr w:rsidR="00DA0ABD" w14:paraId="22A5256F" w14:textId="77777777" w:rsidTr="00655EA0">
        <w:trPr>
          <w:trHeight w:val="658"/>
        </w:trPr>
        <w:tc>
          <w:tcPr>
            <w:tcW w:w="153"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52564" w14:textId="77777777" w:rsidR="00962086" w:rsidRDefault="00962086" w:rsidP="00962086">
            <w:pPr>
              <w:tabs>
                <w:tab w:val="center" w:pos="173"/>
              </w:tabs>
              <w:spacing w:after="0" w:line="240" w:lineRule="auto"/>
              <w:jc w:val="center"/>
            </w:pPr>
            <w:r>
              <w:t>4b</w:t>
            </w:r>
          </w:p>
        </w:tc>
        <w:tc>
          <w:tcPr>
            <w:tcW w:w="917" w:type="pct"/>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2A52565" w14:textId="77777777" w:rsidR="00962086" w:rsidRDefault="00962086" w:rsidP="00962086">
            <w:pPr>
              <w:spacing w:after="0" w:line="240" w:lineRule="auto"/>
            </w:pPr>
            <w:r>
              <w:rPr>
                <w:rFonts w:ascii="Frutiger" w:hAnsi="Frutiger"/>
                <w:sz w:val="20"/>
                <w:szCs w:val="20"/>
              </w:rPr>
              <w:t>Percentage of disabled staff compared to non-disabled staff saying that the last time they experienced harassment, bullying or abuse at work, they or a colleague reported it.</w:t>
            </w:r>
          </w:p>
        </w:tc>
        <w:tc>
          <w:tcPr>
            <w:tcW w:w="309" w:type="pct"/>
            <w:tcBorders>
              <w:top w:val="single" w:sz="4" w:space="0" w:color="000000"/>
              <w:left w:val="single" w:sz="4" w:space="0" w:color="000000"/>
              <w:bottom w:val="single" w:sz="4" w:space="0" w:color="000000"/>
              <w:right w:val="single" w:sz="12" w:space="0" w:color="000000"/>
            </w:tcBorders>
            <w:shd w:val="clear" w:color="auto" w:fill="DBDBDB" w:themeFill="accent3" w:themeFillTint="66"/>
            <w:tcMar>
              <w:top w:w="0" w:type="dxa"/>
              <w:left w:w="108" w:type="dxa"/>
              <w:bottom w:w="0" w:type="dxa"/>
              <w:right w:w="108" w:type="dxa"/>
            </w:tcMar>
          </w:tcPr>
          <w:p w14:paraId="22A52566" w14:textId="77777777" w:rsidR="00962086" w:rsidRDefault="00962086" w:rsidP="00962086">
            <w:pPr>
              <w:spacing w:after="0" w:line="240" w:lineRule="auto"/>
              <w:jc w:val="center"/>
              <w:rPr>
                <w:rFonts w:ascii="Frutiger" w:hAnsi="Frutiger"/>
                <w:b/>
                <w:bCs/>
                <w:sz w:val="18"/>
                <w:szCs w:val="18"/>
              </w:rPr>
            </w:pPr>
            <w:r>
              <w:rPr>
                <w:rFonts w:ascii="Frutiger" w:hAnsi="Frutiger"/>
                <w:b/>
                <w:bCs/>
                <w:sz w:val="18"/>
                <w:szCs w:val="18"/>
              </w:rPr>
              <w:t>Disabled</w:t>
            </w:r>
          </w:p>
        </w:tc>
        <w:tc>
          <w:tcPr>
            <w:tcW w:w="555" w:type="pct"/>
            <w:tcBorders>
              <w:top w:val="single" w:sz="4" w:space="0" w:color="000000"/>
              <w:left w:val="single" w:sz="12" w:space="0" w:color="000000"/>
              <w:bottom w:val="single" w:sz="4" w:space="0" w:color="000000"/>
              <w:right w:val="single" w:sz="12" w:space="0" w:color="000000"/>
            </w:tcBorders>
            <w:shd w:val="clear" w:color="auto" w:fill="DBDBDB" w:themeFill="accent3" w:themeFillTint="66"/>
            <w:tcMar>
              <w:top w:w="0" w:type="dxa"/>
              <w:left w:w="108" w:type="dxa"/>
              <w:bottom w:w="0" w:type="dxa"/>
              <w:right w:w="108" w:type="dxa"/>
            </w:tcMar>
          </w:tcPr>
          <w:p w14:paraId="22A52567" w14:textId="77777777" w:rsidR="00962086" w:rsidRDefault="00962086" w:rsidP="00962086">
            <w:pPr>
              <w:spacing w:after="0" w:line="240" w:lineRule="auto"/>
              <w:jc w:val="center"/>
              <w:rPr>
                <w:rFonts w:ascii="Frutiger" w:hAnsi="Frutiger"/>
              </w:rPr>
            </w:pPr>
            <w:r>
              <w:rPr>
                <w:rFonts w:ascii="Frutiger" w:hAnsi="Frutiger"/>
              </w:rPr>
              <w:t>43.1%</w:t>
            </w:r>
          </w:p>
        </w:tc>
        <w:tc>
          <w:tcPr>
            <w:tcW w:w="515" w:type="pct"/>
            <w:tcBorders>
              <w:top w:val="single" w:sz="4" w:space="0" w:color="000000"/>
              <w:left w:val="single" w:sz="4" w:space="0" w:color="000000"/>
              <w:bottom w:val="single" w:sz="4" w:space="0" w:color="000000"/>
              <w:right w:val="single" w:sz="12" w:space="0" w:color="000000"/>
            </w:tcBorders>
            <w:shd w:val="clear" w:color="auto" w:fill="DBDBDB" w:themeFill="accent3" w:themeFillTint="66"/>
            <w:tcMar>
              <w:top w:w="0" w:type="dxa"/>
              <w:left w:w="108" w:type="dxa"/>
              <w:bottom w:w="0" w:type="dxa"/>
              <w:right w:w="108" w:type="dxa"/>
            </w:tcMar>
          </w:tcPr>
          <w:p w14:paraId="22A52568" w14:textId="77777777" w:rsidR="00962086" w:rsidRDefault="00962086" w:rsidP="00962086">
            <w:pPr>
              <w:spacing w:after="0" w:line="240" w:lineRule="auto"/>
              <w:jc w:val="center"/>
            </w:pPr>
            <w:r>
              <w:t>43.2%</w:t>
            </w:r>
          </w:p>
        </w:tc>
        <w:tc>
          <w:tcPr>
            <w:tcW w:w="515" w:type="pct"/>
            <w:tcBorders>
              <w:top w:val="single" w:sz="4" w:space="0" w:color="000000"/>
              <w:left w:val="single" w:sz="12" w:space="0" w:color="000000"/>
              <w:bottom w:val="single" w:sz="4" w:space="0" w:color="000000"/>
              <w:right w:val="single" w:sz="4" w:space="0" w:color="000000"/>
            </w:tcBorders>
            <w:shd w:val="clear" w:color="auto" w:fill="DBDBDB" w:themeFill="accent3" w:themeFillTint="66"/>
            <w:tcMar>
              <w:top w:w="0" w:type="dxa"/>
              <w:left w:w="108" w:type="dxa"/>
              <w:bottom w:w="0" w:type="dxa"/>
              <w:right w:w="108" w:type="dxa"/>
            </w:tcMar>
          </w:tcPr>
          <w:p w14:paraId="22A52569" w14:textId="77777777" w:rsidR="00962086" w:rsidRDefault="00962086" w:rsidP="00962086">
            <w:pPr>
              <w:spacing w:after="0" w:line="240" w:lineRule="auto"/>
              <w:jc w:val="center"/>
            </w:pPr>
            <w:r>
              <w:t>49.7%</w:t>
            </w:r>
          </w:p>
        </w:tc>
        <w:tc>
          <w:tcPr>
            <w:tcW w:w="515" w:type="pct"/>
            <w:tcBorders>
              <w:top w:val="single" w:sz="4" w:space="0" w:color="000000"/>
              <w:left w:val="single" w:sz="12" w:space="0" w:color="000000"/>
              <w:bottom w:val="single" w:sz="4" w:space="0" w:color="000000"/>
              <w:right w:val="single" w:sz="12" w:space="0" w:color="000000"/>
            </w:tcBorders>
            <w:shd w:val="clear" w:color="auto" w:fill="DBDBDB" w:themeFill="accent3" w:themeFillTint="66"/>
            <w:tcMar>
              <w:top w:w="0" w:type="dxa"/>
              <w:left w:w="108" w:type="dxa"/>
              <w:bottom w:w="0" w:type="dxa"/>
              <w:right w:w="108" w:type="dxa"/>
            </w:tcMar>
          </w:tcPr>
          <w:p w14:paraId="22A5256A" w14:textId="77777777" w:rsidR="00962086" w:rsidRDefault="00962086" w:rsidP="00962086">
            <w:pPr>
              <w:spacing w:after="0" w:line="240" w:lineRule="auto"/>
              <w:jc w:val="center"/>
              <w:rPr>
                <w:rFonts w:ascii="Frutiger" w:hAnsi="Frutiger"/>
              </w:rPr>
            </w:pPr>
            <w:r>
              <w:rPr>
                <w:rFonts w:ascii="Frutiger" w:hAnsi="Frutiger"/>
              </w:rPr>
              <w:t>51.5%</w:t>
            </w:r>
          </w:p>
        </w:tc>
        <w:tc>
          <w:tcPr>
            <w:tcW w:w="515" w:type="pct"/>
            <w:tcBorders>
              <w:top w:val="single" w:sz="4" w:space="0" w:color="000000"/>
              <w:left w:val="single" w:sz="12" w:space="0" w:color="000000"/>
              <w:bottom w:val="single" w:sz="4" w:space="0" w:color="000000"/>
              <w:right w:val="single" w:sz="12" w:space="0" w:color="000000"/>
            </w:tcBorders>
            <w:shd w:val="clear" w:color="auto" w:fill="DBDBDB" w:themeFill="accent3" w:themeFillTint="66"/>
            <w:tcMar>
              <w:top w:w="0" w:type="dxa"/>
              <w:left w:w="108" w:type="dxa"/>
              <w:bottom w:w="0" w:type="dxa"/>
              <w:right w:w="108" w:type="dxa"/>
            </w:tcMar>
          </w:tcPr>
          <w:p w14:paraId="22A5256B" w14:textId="77777777" w:rsidR="00962086" w:rsidRDefault="00962086" w:rsidP="00962086">
            <w:pPr>
              <w:spacing w:after="0" w:line="240" w:lineRule="auto"/>
              <w:jc w:val="center"/>
              <w:rPr>
                <w:rFonts w:ascii="Frutiger" w:hAnsi="Frutiger"/>
              </w:rPr>
            </w:pPr>
            <w:r>
              <w:rPr>
                <w:rFonts w:ascii="Frutiger" w:hAnsi="Frutiger"/>
              </w:rPr>
              <w:t>48.0%</w:t>
            </w:r>
          </w:p>
        </w:tc>
        <w:tc>
          <w:tcPr>
            <w:tcW w:w="476" w:type="pct"/>
            <w:tcBorders>
              <w:top w:val="single" w:sz="4" w:space="0" w:color="000000"/>
              <w:left w:val="single" w:sz="12" w:space="0" w:color="000000"/>
              <w:bottom w:val="single" w:sz="4" w:space="0" w:color="000000"/>
              <w:right w:val="single" w:sz="12" w:space="0" w:color="000000"/>
            </w:tcBorders>
            <w:shd w:val="clear" w:color="auto" w:fill="D9D9D9" w:themeFill="background1" w:themeFillShade="D9"/>
          </w:tcPr>
          <w:p w14:paraId="6AFE7C23" w14:textId="01FD8368" w:rsidR="00962086" w:rsidRPr="00282913" w:rsidRDefault="00962086" w:rsidP="00962086">
            <w:pPr>
              <w:spacing w:after="0" w:line="240" w:lineRule="auto"/>
              <w:jc w:val="center"/>
              <w:rPr>
                <w:rFonts w:ascii="Frutiger" w:hAnsi="Frutiger"/>
                <w:noProof/>
              </w:rPr>
            </w:pPr>
            <w:r w:rsidRPr="00282913">
              <w:rPr>
                <w:rFonts w:ascii="Frutiger" w:hAnsi="Frutiger"/>
                <w:noProof/>
              </w:rPr>
              <w:t>51.9%</w:t>
            </w:r>
          </w:p>
        </w:tc>
        <w:tc>
          <w:tcPr>
            <w:tcW w:w="503" w:type="pct"/>
            <w:tcBorders>
              <w:top w:val="single" w:sz="4" w:space="0" w:color="000000"/>
              <w:left w:val="single" w:sz="12" w:space="0" w:color="000000"/>
              <w:bottom w:val="single" w:sz="4" w:space="0" w:color="000000"/>
              <w:right w:val="single" w:sz="4" w:space="0" w:color="000000"/>
            </w:tcBorders>
            <w:shd w:val="clear" w:color="auto" w:fill="auto"/>
            <w:tcMar>
              <w:top w:w="0" w:type="dxa"/>
              <w:left w:w="10" w:type="dxa"/>
              <w:bottom w:w="0" w:type="dxa"/>
              <w:right w:w="10" w:type="dxa"/>
            </w:tcMar>
          </w:tcPr>
          <w:p w14:paraId="22A5256D" w14:textId="345687A9" w:rsidR="00962086" w:rsidRDefault="00D61215" w:rsidP="00962086">
            <w:pPr>
              <w:spacing w:after="0" w:line="240" w:lineRule="auto"/>
            </w:pPr>
            <w:r>
              <w:rPr>
                <w:noProof/>
              </w:rPr>
              <w:drawing>
                <wp:inline distT="0" distB="0" distL="0" distR="0" wp14:anchorId="769F25F3" wp14:editId="51ACDB56">
                  <wp:extent cx="1825409" cy="274848"/>
                  <wp:effectExtent l="0" t="0" r="3810" b="0"/>
                  <wp:docPr id="14456980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5698081" name=""/>
                          <pic:cNvPicPr/>
                        </pic:nvPicPr>
                        <pic:blipFill>
                          <a:blip r:embed="rId25"/>
                          <a:stretch>
                            <a:fillRect/>
                          </a:stretch>
                        </pic:blipFill>
                        <pic:spPr>
                          <a:xfrm>
                            <a:off x="0" y="0"/>
                            <a:ext cx="1989165" cy="299504"/>
                          </a:xfrm>
                          <a:prstGeom prst="rect">
                            <a:avLst/>
                          </a:prstGeom>
                        </pic:spPr>
                      </pic:pic>
                    </a:graphicData>
                  </a:graphic>
                </wp:inline>
              </w:drawing>
            </w:r>
          </w:p>
        </w:tc>
        <w:tc>
          <w:tcPr>
            <w:tcW w:w="26" w:type="pct"/>
            <w:shd w:val="clear" w:color="auto" w:fill="auto"/>
            <w:tcMar>
              <w:top w:w="0" w:type="dxa"/>
              <w:left w:w="10" w:type="dxa"/>
              <w:bottom w:w="0" w:type="dxa"/>
              <w:right w:w="10" w:type="dxa"/>
            </w:tcMar>
          </w:tcPr>
          <w:p w14:paraId="22A5256E" w14:textId="77777777" w:rsidR="00962086" w:rsidRDefault="00962086" w:rsidP="00962086">
            <w:pPr>
              <w:spacing w:after="0" w:line="240" w:lineRule="auto"/>
            </w:pPr>
          </w:p>
        </w:tc>
      </w:tr>
      <w:tr w:rsidR="00DA0ABD" w14:paraId="22A5257B" w14:textId="77777777" w:rsidTr="00655EA0">
        <w:trPr>
          <w:trHeight w:val="993"/>
        </w:trPr>
        <w:tc>
          <w:tcPr>
            <w:tcW w:w="153"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52570" w14:textId="77777777" w:rsidR="00962086" w:rsidRDefault="00962086" w:rsidP="00962086">
            <w:pPr>
              <w:spacing w:after="0" w:line="240" w:lineRule="auto"/>
              <w:jc w:val="center"/>
            </w:pPr>
          </w:p>
        </w:tc>
        <w:tc>
          <w:tcPr>
            <w:tcW w:w="917" w:type="pct"/>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2A52571" w14:textId="77777777" w:rsidR="00962086" w:rsidRDefault="00962086" w:rsidP="00962086">
            <w:pPr>
              <w:spacing w:after="0" w:line="240" w:lineRule="auto"/>
              <w:rPr>
                <w:rFonts w:ascii="Frutiger" w:hAnsi="Frutiger"/>
                <w:bCs/>
                <w:sz w:val="20"/>
                <w:szCs w:val="20"/>
              </w:rPr>
            </w:pPr>
          </w:p>
        </w:tc>
        <w:tc>
          <w:tcPr>
            <w:tcW w:w="309" w:type="pc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2A52572" w14:textId="77777777" w:rsidR="00962086" w:rsidRDefault="00962086" w:rsidP="00962086">
            <w:pPr>
              <w:spacing w:after="0" w:line="240" w:lineRule="auto"/>
              <w:jc w:val="center"/>
              <w:rPr>
                <w:rFonts w:ascii="Frutiger" w:hAnsi="Frutiger"/>
                <w:b/>
                <w:bCs/>
                <w:sz w:val="18"/>
                <w:szCs w:val="18"/>
              </w:rPr>
            </w:pPr>
            <w:r>
              <w:rPr>
                <w:rFonts w:ascii="Frutiger" w:hAnsi="Frutiger"/>
                <w:b/>
                <w:bCs/>
                <w:sz w:val="18"/>
                <w:szCs w:val="18"/>
              </w:rPr>
              <w:t>Non-disabled</w:t>
            </w:r>
          </w:p>
        </w:tc>
        <w:tc>
          <w:tcPr>
            <w:tcW w:w="555" w:type="pct"/>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22A52573" w14:textId="77777777" w:rsidR="00962086" w:rsidRDefault="00962086" w:rsidP="00962086">
            <w:pPr>
              <w:spacing w:after="0" w:line="240" w:lineRule="auto"/>
              <w:jc w:val="center"/>
              <w:rPr>
                <w:rFonts w:ascii="Frutiger" w:hAnsi="Frutiger"/>
              </w:rPr>
            </w:pPr>
            <w:r>
              <w:rPr>
                <w:rFonts w:ascii="Frutiger" w:hAnsi="Frutiger"/>
              </w:rPr>
              <w:t>42.7%</w:t>
            </w:r>
          </w:p>
        </w:tc>
        <w:tc>
          <w:tcPr>
            <w:tcW w:w="515" w:type="pc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2A52574" w14:textId="77777777" w:rsidR="00962086" w:rsidRDefault="00962086" w:rsidP="00962086">
            <w:pPr>
              <w:spacing w:after="0" w:line="240" w:lineRule="auto"/>
              <w:jc w:val="center"/>
              <w:rPr>
                <w:rFonts w:ascii="Frutiger" w:hAnsi="Frutiger"/>
                <w:bCs/>
              </w:rPr>
            </w:pPr>
            <w:r>
              <w:rPr>
                <w:rFonts w:ascii="Frutiger" w:hAnsi="Frutiger"/>
                <w:bCs/>
              </w:rPr>
              <w:t>49.1%</w:t>
            </w:r>
          </w:p>
        </w:tc>
        <w:tc>
          <w:tcPr>
            <w:tcW w:w="515" w:type="pc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22A52575" w14:textId="77777777" w:rsidR="00962086" w:rsidRDefault="00962086" w:rsidP="00962086">
            <w:pPr>
              <w:spacing w:after="0" w:line="240" w:lineRule="auto"/>
              <w:jc w:val="center"/>
              <w:rPr>
                <w:rFonts w:ascii="Frutiger" w:hAnsi="Frutiger"/>
                <w:bCs/>
              </w:rPr>
            </w:pPr>
            <w:r>
              <w:rPr>
                <w:rFonts w:ascii="Frutiger" w:hAnsi="Frutiger"/>
                <w:bCs/>
              </w:rPr>
              <w:t>49.1%</w:t>
            </w:r>
          </w:p>
        </w:tc>
        <w:tc>
          <w:tcPr>
            <w:tcW w:w="515" w:type="pct"/>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22A52576" w14:textId="77777777" w:rsidR="00962086" w:rsidRDefault="00962086" w:rsidP="00962086">
            <w:pPr>
              <w:spacing w:after="0" w:line="240" w:lineRule="auto"/>
              <w:jc w:val="center"/>
              <w:rPr>
                <w:rFonts w:ascii="Frutiger" w:hAnsi="Frutiger"/>
              </w:rPr>
            </w:pPr>
            <w:r>
              <w:rPr>
                <w:rFonts w:ascii="Frutiger" w:hAnsi="Frutiger"/>
              </w:rPr>
              <w:t>43.7%</w:t>
            </w:r>
          </w:p>
        </w:tc>
        <w:tc>
          <w:tcPr>
            <w:tcW w:w="515" w:type="pct"/>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22A52577" w14:textId="77777777" w:rsidR="00962086" w:rsidRDefault="00962086" w:rsidP="00962086">
            <w:pPr>
              <w:spacing w:after="0" w:line="240" w:lineRule="auto"/>
              <w:jc w:val="center"/>
              <w:rPr>
                <w:rFonts w:ascii="Frutiger" w:hAnsi="Frutiger"/>
              </w:rPr>
            </w:pPr>
            <w:r>
              <w:rPr>
                <w:rFonts w:ascii="Frutiger" w:hAnsi="Frutiger"/>
              </w:rPr>
              <w:t>48.3%</w:t>
            </w:r>
          </w:p>
        </w:tc>
        <w:tc>
          <w:tcPr>
            <w:tcW w:w="476" w:type="pct"/>
            <w:tcBorders>
              <w:top w:val="single" w:sz="4" w:space="0" w:color="000000"/>
              <w:left w:val="single" w:sz="12" w:space="0" w:color="000000"/>
              <w:bottom w:val="single" w:sz="4" w:space="0" w:color="000000"/>
              <w:right w:val="single" w:sz="12" w:space="0" w:color="000000"/>
            </w:tcBorders>
          </w:tcPr>
          <w:p w14:paraId="098E9718" w14:textId="51A36736" w:rsidR="00962086" w:rsidRPr="00282913" w:rsidRDefault="00655EA0" w:rsidP="00962086">
            <w:pPr>
              <w:spacing w:after="0" w:line="240" w:lineRule="auto"/>
              <w:jc w:val="center"/>
              <w:rPr>
                <w:rFonts w:ascii="Frutiger" w:hAnsi="Frutiger"/>
                <w:noProof/>
              </w:rPr>
            </w:pPr>
            <w:r w:rsidRPr="00282913">
              <w:rPr>
                <w:rFonts w:ascii="Frutiger" w:hAnsi="Frutiger"/>
                <w:noProof/>
              </w:rPr>
              <w:t>55.6%</w:t>
            </w:r>
          </w:p>
        </w:tc>
        <w:tc>
          <w:tcPr>
            <w:tcW w:w="503" w:type="pct"/>
            <w:tcBorders>
              <w:top w:val="single" w:sz="4" w:space="0" w:color="000000"/>
              <w:left w:val="single" w:sz="12" w:space="0" w:color="000000"/>
              <w:bottom w:val="single" w:sz="4" w:space="0" w:color="000000"/>
              <w:right w:val="single" w:sz="4" w:space="0" w:color="000000"/>
            </w:tcBorders>
            <w:shd w:val="clear" w:color="auto" w:fill="auto"/>
            <w:tcMar>
              <w:top w:w="0" w:type="dxa"/>
              <w:left w:w="10" w:type="dxa"/>
              <w:bottom w:w="0" w:type="dxa"/>
              <w:right w:w="10" w:type="dxa"/>
            </w:tcMar>
          </w:tcPr>
          <w:p w14:paraId="22A52579" w14:textId="2C52ED0B" w:rsidR="00962086" w:rsidRDefault="00D61215" w:rsidP="00962086">
            <w:pPr>
              <w:spacing w:after="0" w:line="240" w:lineRule="auto"/>
            </w:pPr>
            <w:r>
              <w:rPr>
                <w:noProof/>
              </w:rPr>
              <w:drawing>
                <wp:inline distT="0" distB="0" distL="0" distR="0" wp14:anchorId="045C84C2" wp14:editId="54965B2E">
                  <wp:extent cx="1765688" cy="327704"/>
                  <wp:effectExtent l="0" t="0" r="6350" b="0"/>
                  <wp:docPr id="21353794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5379490" name=""/>
                          <pic:cNvPicPr/>
                        </pic:nvPicPr>
                        <pic:blipFill>
                          <a:blip r:embed="rId26"/>
                          <a:stretch>
                            <a:fillRect/>
                          </a:stretch>
                        </pic:blipFill>
                        <pic:spPr>
                          <a:xfrm>
                            <a:off x="0" y="0"/>
                            <a:ext cx="1863259" cy="345813"/>
                          </a:xfrm>
                          <a:prstGeom prst="rect">
                            <a:avLst/>
                          </a:prstGeom>
                        </pic:spPr>
                      </pic:pic>
                    </a:graphicData>
                  </a:graphic>
                </wp:inline>
              </w:drawing>
            </w:r>
          </w:p>
        </w:tc>
        <w:tc>
          <w:tcPr>
            <w:tcW w:w="26" w:type="pct"/>
            <w:shd w:val="clear" w:color="auto" w:fill="auto"/>
            <w:tcMar>
              <w:top w:w="0" w:type="dxa"/>
              <w:left w:w="10" w:type="dxa"/>
              <w:bottom w:w="0" w:type="dxa"/>
              <w:right w:w="10" w:type="dxa"/>
            </w:tcMar>
          </w:tcPr>
          <w:p w14:paraId="22A5257A" w14:textId="77777777" w:rsidR="00962086" w:rsidRDefault="00962086" w:rsidP="00962086">
            <w:pPr>
              <w:spacing w:after="0" w:line="240" w:lineRule="auto"/>
            </w:pPr>
          </w:p>
        </w:tc>
      </w:tr>
      <w:tr w:rsidR="00DA0ABD" w14:paraId="22A52587" w14:textId="77777777" w:rsidTr="00655EA0">
        <w:trPr>
          <w:trHeight w:val="554"/>
        </w:trPr>
        <w:tc>
          <w:tcPr>
            <w:tcW w:w="153"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5257C" w14:textId="77777777" w:rsidR="00962086" w:rsidRDefault="00962086" w:rsidP="00962086">
            <w:pPr>
              <w:spacing w:after="0" w:line="240" w:lineRule="auto"/>
              <w:jc w:val="center"/>
            </w:pPr>
            <w:r>
              <w:t>5</w:t>
            </w:r>
          </w:p>
        </w:tc>
        <w:tc>
          <w:tcPr>
            <w:tcW w:w="917" w:type="pct"/>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2A5257D" w14:textId="77777777" w:rsidR="00962086" w:rsidRDefault="00962086" w:rsidP="00962086">
            <w:pPr>
              <w:spacing w:after="0" w:line="240" w:lineRule="auto"/>
            </w:pPr>
            <w:r>
              <w:rPr>
                <w:rFonts w:ascii="Frutiger" w:hAnsi="Frutiger"/>
                <w:sz w:val="20"/>
                <w:szCs w:val="20"/>
              </w:rPr>
              <w:t>Percentage of disabled staff compared to non-disabled staff believing that their organisation provides equal opportunities for career progression or promotion</w:t>
            </w:r>
          </w:p>
        </w:tc>
        <w:tc>
          <w:tcPr>
            <w:tcW w:w="309" w:type="pct"/>
            <w:tcBorders>
              <w:top w:val="single" w:sz="4" w:space="0" w:color="000000"/>
              <w:left w:val="single" w:sz="4" w:space="0" w:color="000000"/>
              <w:bottom w:val="single" w:sz="4" w:space="0" w:color="000000"/>
              <w:right w:val="single" w:sz="12" w:space="0" w:color="000000"/>
            </w:tcBorders>
            <w:shd w:val="clear" w:color="auto" w:fill="DBDBDB" w:themeFill="accent3" w:themeFillTint="66"/>
            <w:tcMar>
              <w:top w:w="0" w:type="dxa"/>
              <w:left w:w="108" w:type="dxa"/>
              <w:bottom w:w="0" w:type="dxa"/>
              <w:right w:w="108" w:type="dxa"/>
            </w:tcMar>
          </w:tcPr>
          <w:p w14:paraId="22A5257E" w14:textId="77777777" w:rsidR="00962086" w:rsidRDefault="00962086" w:rsidP="00962086">
            <w:pPr>
              <w:spacing w:after="0" w:line="240" w:lineRule="auto"/>
              <w:jc w:val="center"/>
              <w:rPr>
                <w:rFonts w:ascii="Frutiger" w:hAnsi="Frutiger"/>
                <w:b/>
                <w:bCs/>
                <w:sz w:val="18"/>
                <w:szCs w:val="18"/>
              </w:rPr>
            </w:pPr>
            <w:r>
              <w:rPr>
                <w:rFonts w:ascii="Frutiger" w:hAnsi="Frutiger"/>
                <w:b/>
                <w:bCs/>
                <w:sz w:val="18"/>
                <w:szCs w:val="18"/>
              </w:rPr>
              <w:t>Disabled</w:t>
            </w:r>
          </w:p>
        </w:tc>
        <w:tc>
          <w:tcPr>
            <w:tcW w:w="555" w:type="pct"/>
            <w:tcBorders>
              <w:top w:val="single" w:sz="4" w:space="0" w:color="000000"/>
              <w:left w:val="single" w:sz="12" w:space="0" w:color="000000"/>
              <w:bottom w:val="single" w:sz="4" w:space="0" w:color="000000"/>
              <w:right w:val="single" w:sz="12" w:space="0" w:color="000000"/>
            </w:tcBorders>
            <w:shd w:val="clear" w:color="auto" w:fill="DBDBDB" w:themeFill="accent3" w:themeFillTint="66"/>
            <w:tcMar>
              <w:top w:w="0" w:type="dxa"/>
              <w:left w:w="108" w:type="dxa"/>
              <w:bottom w:w="0" w:type="dxa"/>
              <w:right w:w="108" w:type="dxa"/>
            </w:tcMar>
          </w:tcPr>
          <w:p w14:paraId="22A5257F" w14:textId="77777777" w:rsidR="00962086" w:rsidRDefault="00962086" w:rsidP="00962086">
            <w:pPr>
              <w:spacing w:after="0" w:line="240" w:lineRule="auto"/>
              <w:jc w:val="center"/>
              <w:rPr>
                <w:rFonts w:ascii="Frutiger" w:hAnsi="Frutiger"/>
              </w:rPr>
            </w:pPr>
            <w:r>
              <w:rPr>
                <w:rFonts w:ascii="Frutiger" w:hAnsi="Frutiger"/>
              </w:rPr>
              <w:t>46.2%</w:t>
            </w:r>
          </w:p>
        </w:tc>
        <w:tc>
          <w:tcPr>
            <w:tcW w:w="515" w:type="pct"/>
            <w:tcBorders>
              <w:top w:val="single" w:sz="4" w:space="0" w:color="000000"/>
              <w:left w:val="single" w:sz="4" w:space="0" w:color="000000"/>
              <w:bottom w:val="single" w:sz="4" w:space="0" w:color="000000"/>
              <w:right w:val="single" w:sz="12" w:space="0" w:color="000000"/>
            </w:tcBorders>
            <w:shd w:val="clear" w:color="auto" w:fill="DBDBDB" w:themeFill="accent3" w:themeFillTint="66"/>
            <w:tcMar>
              <w:top w:w="0" w:type="dxa"/>
              <w:left w:w="108" w:type="dxa"/>
              <w:bottom w:w="0" w:type="dxa"/>
              <w:right w:w="108" w:type="dxa"/>
            </w:tcMar>
          </w:tcPr>
          <w:p w14:paraId="22A52580" w14:textId="77777777" w:rsidR="00962086" w:rsidRDefault="00962086" w:rsidP="00962086">
            <w:pPr>
              <w:spacing w:after="0" w:line="240" w:lineRule="auto"/>
              <w:jc w:val="center"/>
              <w:rPr>
                <w:rFonts w:ascii="Frutiger" w:hAnsi="Frutiger"/>
              </w:rPr>
            </w:pPr>
            <w:r>
              <w:rPr>
                <w:rFonts w:ascii="Frutiger" w:hAnsi="Frutiger"/>
              </w:rPr>
              <w:t>48.9%</w:t>
            </w:r>
          </w:p>
        </w:tc>
        <w:tc>
          <w:tcPr>
            <w:tcW w:w="515" w:type="pct"/>
            <w:tcBorders>
              <w:top w:val="single" w:sz="4" w:space="0" w:color="000000"/>
              <w:left w:val="single" w:sz="12" w:space="0" w:color="000000"/>
              <w:bottom w:val="single" w:sz="4" w:space="0" w:color="000000"/>
              <w:right w:val="single" w:sz="4" w:space="0" w:color="000000"/>
            </w:tcBorders>
            <w:shd w:val="clear" w:color="auto" w:fill="DBDBDB" w:themeFill="accent3" w:themeFillTint="66"/>
            <w:tcMar>
              <w:top w:w="0" w:type="dxa"/>
              <w:left w:w="108" w:type="dxa"/>
              <w:bottom w:w="0" w:type="dxa"/>
              <w:right w:w="108" w:type="dxa"/>
            </w:tcMar>
          </w:tcPr>
          <w:p w14:paraId="22A52581" w14:textId="77777777" w:rsidR="00962086" w:rsidRDefault="00962086" w:rsidP="00962086">
            <w:pPr>
              <w:spacing w:after="0" w:line="240" w:lineRule="auto"/>
              <w:jc w:val="center"/>
              <w:rPr>
                <w:rFonts w:ascii="Frutiger" w:hAnsi="Frutiger"/>
              </w:rPr>
            </w:pPr>
            <w:r>
              <w:rPr>
                <w:rFonts w:ascii="Frutiger" w:hAnsi="Frutiger"/>
              </w:rPr>
              <w:t>49.8%</w:t>
            </w:r>
          </w:p>
        </w:tc>
        <w:tc>
          <w:tcPr>
            <w:tcW w:w="515" w:type="pct"/>
            <w:tcBorders>
              <w:top w:val="single" w:sz="4" w:space="0" w:color="000000"/>
              <w:left w:val="single" w:sz="12" w:space="0" w:color="000000"/>
              <w:bottom w:val="single" w:sz="4" w:space="0" w:color="000000"/>
              <w:right w:val="single" w:sz="12" w:space="0" w:color="000000"/>
            </w:tcBorders>
            <w:shd w:val="clear" w:color="auto" w:fill="DBDBDB" w:themeFill="accent3" w:themeFillTint="66"/>
            <w:tcMar>
              <w:top w:w="0" w:type="dxa"/>
              <w:left w:w="108" w:type="dxa"/>
              <w:bottom w:w="0" w:type="dxa"/>
              <w:right w:w="108" w:type="dxa"/>
            </w:tcMar>
          </w:tcPr>
          <w:p w14:paraId="22A52582" w14:textId="77777777" w:rsidR="00962086" w:rsidRDefault="00962086" w:rsidP="00962086">
            <w:pPr>
              <w:spacing w:after="0" w:line="240" w:lineRule="auto"/>
              <w:jc w:val="center"/>
              <w:rPr>
                <w:rFonts w:ascii="Frutiger" w:hAnsi="Frutiger"/>
              </w:rPr>
            </w:pPr>
            <w:r>
              <w:rPr>
                <w:rFonts w:ascii="Frutiger" w:hAnsi="Frutiger"/>
              </w:rPr>
              <w:t>49.7%</w:t>
            </w:r>
          </w:p>
        </w:tc>
        <w:tc>
          <w:tcPr>
            <w:tcW w:w="515" w:type="pct"/>
            <w:tcBorders>
              <w:top w:val="single" w:sz="4" w:space="0" w:color="000000"/>
              <w:left w:val="single" w:sz="12" w:space="0" w:color="000000"/>
              <w:bottom w:val="single" w:sz="4" w:space="0" w:color="000000"/>
              <w:right w:val="single" w:sz="12" w:space="0" w:color="000000"/>
            </w:tcBorders>
            <w:shd w:val="clear" w:color="auto" w:fill="DBDBDB" w:themeFill="accent3" w:themeFillTint="66"/>
            <w:tcMar>
              <w:top w:w="0" w:type="dxa"/>
              <w:left w:w="108" w:type="dxa"/>
              <w:bottom w:w="0" w:type="dxa"/>
              <w:right w:w="108" w:type="dxa"/>
            </w:tcMar>
          </w:tcPr>
          <w:p w14:paraId="22A52583" w14:textId="77777777" w:rsidR="00962086" w:rsidRDefault="00962086" w:rsidP="00962086">
            <w:pPr>
              <w:spacing w:after="0" w:line="240" w:lineRule="auto"/>
              <w:jc w:val="center"/>
              <w:rPr>
                <w:rFonts w:ascii="Frutiger" w:hAnsi="Frutiger"/>
              </w:rPr>
            </w:pPr>
            <w:r>
              <w:rPr>
                <w:rFonts w:ascii="Frutiger" w:hAnsi="Frutiger"/>
              </w:rPr>
              <w:t>48.7%</w:t>
            </w:r>
          </w:p>
        </w:tc>
        <w:tc>
          <w:tcPr>
            <w:tcW w:w="476" w:type="pct"/>
            <w:tcBorders>
              <w:top w:val="single" w:sz="4" w:space="0" w:color="000000"/>
              <w:left w:val="single" w:sz="12" w:space="0" w:color="000000"/>
              <w:bottom w:val="single" w:sz="4" w:space="0" w:color="000000"/>
              <w:right w:val="single" w:sz="12" w:space="0" w:color="000000"/>
            </w:tcBorders>
            <w:shd w:val="clear" w:color="auto" w:fill="D9D9D9" w:themeFill="background1" w:themeFillShade="D9"/>
          </w:tcPr>
          <w:p w14:paraId="48F42F24" w14:textId="1337A059" w:rsidR="00962086" w:rsidRPr="00282913" w:rsidRDefault="003611BD" w:rsidP="00962086">
            <w:pPr>
              <w:spacing w:after="0" w:line="240" w:lineRule="auto"/>
              <w:jc w:val="center"/>
              <w:rPr>
                <w:rFonts w:ascii="Frutiger" w:hAnsi="Frutiger"/>
                <w:noProof/>
              </w:rPr>
            </w:pPr>
            <w:r w:rsidRPr="00282913">
              <w:rPr>
                <w:rFonts w:ascii="Frutiger" w:hAnsi="Frutiger"/>
                <w:noProof/>
              </w:rPr>
              <w:t>49.2%</w:t>
            </w:r>
          </w:p>
        </w:tc>
        <w:tc>
          <w:tcPr>
            <w:tcW w:w="503" w:type="pct"/>
            <w:tcBorders>
              <w:top w:val="single" w:sz="4" w:space="0" w:color="000000"/>
              <w:left w:val="single" w:sz="12" w:space="0" w:color="000000"/>
              <w:bottom w:val="single" w:sz="4" w:space="0" w:color="000000"/>
              <w:right w:val="single" w:sz="4" w:space="0" w:color="000000"/>
            </w:tcBorders>
            <w:shd w:val="clear" w:color="auto" w:fill="auto"/>
            <w:tcMar>
              <w:top w:w="0" w:type="dxa"/>
              <w:left w:w="10" w:type="dxa"/>
              <w:bottom w:w="0" w:type="dxa"/>
              <w:right w:w="10" w:type="dxa"/>
            </w:tcMar>
          </w:tcPr>
          <w:p w14:paraId="22A52585" w14:textId="694D2563" w:rsidR="00962086" w:rsidRDefault="00D61215" w:rsidP="00962086">
            <w:pPr>
              <w:spacing w:after="0" w:line="240" w:lineRule="auto"/>
            </w:pPr>
            <w:r>
              <w:rPr>
                <w:noProof/>
              </w:rPr>
              <w:drawing>
                <wp:inline distT="0" distB="0" distL="0" distR="0" wp14:anchorId="4FA03DF3" wp14:editId="42F6A4C4">
                  <wp:extent cx="1786515" cy="611555"/>
                  <wp:effectExtent l="0" t="0" r="4445" b="0"/>
                  <wp:docPr id="4409757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975708" name=""/>
                          <pic:cNvPicPr/>
                        </pic:nvPicPr>
                        <pic:blipFill>
                          <a:blip r:embed="rId27"/>
                          <a:stretch>
                            <a:fillRect/>
                          </a:stretch>
                        </pic:blipFill>
                        <pic:spPr>
                          <a:xfrm>
                            <a:off x="0" y="0"/>
                            <a:ext cx="1843239" cy="630973"/>
                          </a:xfrm>
                          <a:prstGeom prst="rect">
                            <a:avLst/>
                          </a:prstGeom>
                        </pic:spPr>
                      </pic:pic>
                    </a:graphicData>
                  </a:graphic>
                </wp:inline>
              </w:drawing>
            </w:r>
          </w:p>
        </w:tc>
        <w:tc>
          <w:tcPr>
            <w:tcW w:w="26" w:type="pct"/>
            <w:shd w:val="clear" w:color="auto" w:fill="auto"/>
            <w:tcMar>
              <w:top w:w="0" w:type="dxa"/>
              <w:left w:w="10" w:type="dxa"/>
              <w:bottom w:w="0" w:type="dxa"/>
              <w:right w:w="10" w:type="dxa"/>
            </w:tcMar>
          </w:tcPr>
          <w:p w14:paraId="22A52586" w14:textId="77777777" w:rsidR="00962086" w:rsidRDefault="00962086" w:rsidP="00962086">
            <w:pPr>
              <w:spacing w:after="0" w:line="240" w:lineRule="auto"/>
            </w:pPr>
          </w:p>
        </w:tc>
      </w:tr>
      <w:tr w:rsidR="00DA0ABD" w14:paraId="22A52593" w14:textId="77777777" w:rsidTr="00655EA0">
        <w:trPr>
          <w:trHeight w:val="435"/>
        </w:trPr>
        <w:tc>
          <w:tcPr>
            <w:tcW w:w="153"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52588" w14:textId="77777777" w:rsidR="00962086" w:rsidRDefault="00962086" w:rsidP="00962086">
            <w:pPr>
              <w:spacing w:after="0" w:line="240" w:lineRule="auto"/>
              <w:jc w:val="center"/>
            </w:pPr>
          </w:p>
        </w:tc>
        <w:tc>
          <w:tcPr>
            <w:tcW w:w="917" w:type="pct"/>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2A52589" w14:textId="77777777" w:rsidR="00962086" w:rsidRDefault="00962086" w:rsidP="00962086">
            <w:pPr>
              <w:spacing w:after="0" w:line="240" w:lineRule="auto"/>
              <w:rPr>
                <w:rFonts w:ascii="Frutiger" w:hAnsi="Frutiger"/>
                <w:bCs/>
                <w:sz w:val="20"/>
                <w:szCs w:val="20"/>
              </w:rPr>
            </w:pPr>
          </w:p>
        </w:tc>
        <w:tc>
          <w:tcPr>
            <w:tcW w:w="309" w:type="pc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2A5258A" w14:textId="77777777" w:rsidR="00962086" w:rsidRDefault="00962086" w:rsidP="00962086">
            <w:pPr>
              <w:spacing w:after="0" w:line="240" w:lineRule="auto"/>
              <w:jc w:val="center"/>
              <w:rPr>
                <w:rFonts w:ascii="Frutiger" w:hAnsi="Frutiger"/>
                <w:b/>
                <w:bCs/>
                <w:sz w:val="18"/>
                <w:szCs w:val="18"/>
              </w:rPr>
            </w:pPr>
            <w:r>
              <w:rPr>
                <w:rFonts w:ascii="Frutiger" w:hAnsi="Frutiger"/>
                <w:b/>
                <w:bCs/>
                <w:sz w:val="18"/>
                <w:szCs w:val="18"/>
              </w:rPr>
              <w:t>Non-disabled</w:t>
            </w:r>
          </w:p>
        </w:tc>
        <w:tc>
          <w:tcPr>
            <w:tcW w:w="555" w:type="pct"/>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22A5258B" w14:textId="77777777" w:rsidR="00962086" w:rsidRDefault="00962086" w:rsidP="00962086">
            <w:pPr>
              <w:spacing w:after="0" w:line="240" w:lineRule="auto"/>
              <w:jc w:val="center"/>
              <w:rPr>
                <w:rFonts w:ascii="Frutiger" w:hAnsi="Frutiger"/>
              </w:rPr>
            </w:pPr>
            <w:r>
              <w:rPr>
                <w:rFonts w:ascii="Frutiger" w:hAnsi="Frutiger"/>
              </w:rPr>
              <w:t>51.9%</w:t>
            </w:r>
          </w:p>
        </w:tc>
        <w:tc>
          <w:tcPr>
            <w:tcW w:w="515" w:type="pc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2A5258C" w14:textId="77777777" w:rsidR="00962086" w:rsidRDefault="00962086" w:rsidP="00962086">
            <w:pPr>
              <w:spacing w:after="0" w:line="240" w:lineRule="auto"/>
              <w:jc w:val="center"/>
              <w:rPr>
                <w:rFonts w:ascii="Frutiger" w:hAnsi="Frutiger"/>
                <w:bCs/>
              </w:rPr>
            </w:pPr>
            <w:r>
              <w:rPr>
                <w:rFonts w:ascii="Frutiger" w:hAnsi="Frutiger"/>
                <w:bCs/>
              </w:rPr>
              <w:t>55.6%</w:t>
            </w:r>
          </w:p>
        </w:tc>
        <w:tc>
          <w:tcPr>
            <w:tcW w:w="515" w:type="pc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22A5258D" w14:textId="77777777" w:rsidR="00962086" w:rsidRDefault="00962086" w:rsidP="00962086">
            <w:pPr>
              <w:spacing w:after="0" w:line="240" w:lineRule="auto"/>
              <w:jc w:val="center"/>
              <w:rPr>
                <w:rFonts w:ascii="Frutiger" w:hAnsi="Frutiger"/>
                <w:bCs/>
              </w:rPr>
            </w:pPr>
            <w:r>
              <w:rPr>
                <w:rFonts w:ascii="Frutiger" w:hAnsi="Frutiger"/>
                <w:bCs/>
              </w:rPr>
              <w:t>55.8%</w:t>
            </w:r>
          </w:p>
        </w:tc>
        <w:tc>
          <w:tcPr>
            <w:tcW w:w="515" w:type="pct"/>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22A5258E" w14:textId="77777777" w:rsidR="00962086" w:rsidRDefault="00962086" w:rsidP="00962086">
            <w:pPr>
              <w:spacing w:after="0" w:line="240" w:lineRule="auto"/>
              <w:jc w:val="center"/>
              <w:rPr>
                <w:rFonts w:ascii="Frutiger" w:hAnsi="Frutiger"/>
              </w:rPr>
            </w:pPr>
            <w:r>
              <w:rPr>
                <w:rFonts w:ascii="Frutiger" w:hAnsi="Frutiger"/>
              </w:rPr>
              <w:t>57.1%</w:t>
            </w:r>
          </w:p>
        </w:tc>
        <w:tc>
          <w:tcPr>
            <w:tcW w:w="515" w:type="pct"/>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22A5258F" w14:textId="77777777" w:rsidR="00962086" w:rsidRDefault="00962086" w:rsidP="00962086">
            <w:pPr>
              <w:spacing w:after="0" w:line="240" w:lineRule="auto"/>
              <w:jc w:val="center"/>
              <w:rPr>
                <w:rFonts w:ascii="Frutiger" w:hAnsi="Frutiger"/>
              </w:rPr>
            </w:pPr>
            <w:r>
              <w:rPr>
                <w:rFonts w:ascii="Frutiger" w:hAnsi="Frutiger"/>
              </w:rPr>
              <w:t>57.1%</w:t>
            </w:r>
          </w:p>
        </w:tc>
        <w:tc>
          <w:tcPr>
            <w:tcW w:w="476" w:type="pct"/>
            <w:tcBorders>
              <w:top w:val="single" w:sz="4" w:space="0" w:color="000000"/>
              <w:left w:val="single" w:sz="12" w:space="0" w:color="000000"/>
              <w:bottom w:val="single" w:sz="4" w:space="0" w:color="000000"/>
              <w:right w:val="single" w:sz="12" w:space="0" w:color="000000"/>
            </w:tcBorders>
          </w:tcPr>
          <w:p w14:paraId="4498DFBE" w14:textId="5C7DA93E" w:rsidR="00962086" w:rsidRPr="00282913" w:rsidRDefault="003611BD" w:rsidP="003611BD">
            <w:pPr>
              <w:spacing w:after="0" w:line="240" w:lineRule="auto"/>
              <w:jc w:val="center"/>
              <w:rPr>
                <w:rFonts w:ascii="Frutiger" w:hAnsi="Frutiger"/>
                <w:noProof/>
              </w:rPr>
            </w:pPr>
            <w:r w:rsidRPr="00282913">
              <w:rPr>
                <w:rFonts w:ascii="Frutiger" w:hAnsi="Frutiger"/>
                <w:noProof/>
              </w:rPr>
              <w:t>56.8%</w:t>
            </w:r>
          </w:p>
        </w:tc>
        <w:tc>
          <w:tcPr>
            <w:tcW w:w="503" w:type="pct"/>
            <w:tcBorders>
              <w:top w:val="single" w:sz="4" w:space="0" w:color="000000"/>
              <w:left w:val="single" w:sz="12" w:space="0" w:color="000000"/>
              <w:bottom w:val="single" w:sz="4" w:space="0" w:color="000000"/>
              <w:right w:val="single" w:sz="4" w:space="0" w:color="000000"/>
            </w:tcBorders>
            <w:shd w:val="clear" w:color="auto" w:fill="auto"/>
            <w:tcMar>
              <w:top w:w="0" w:type="dxa"/>
              <w:left w:w="10" w:type="dxa"/>
              <w:bottom w:w="0" w:type="dxa"/>
              <w:right w:w="10" w:type="dxa"/>
            </w:tcMar>
          </w:tcPr>
          <w:p w14:paraId="22A52591" w14:textId="32D9B738" w:rsidR="00962086" w:rsidRDefault="00FF7F93" w:rsidP="00962086">
            <w:pPr>
              <w:spacing w:after="0" w:line="240" w:lineRule="auto"/>
            </w:pPr>
            <w:r>
              <w:rPr>
                <w:noProof/>
              </w:rPr>
              <w:drawing>
                <wp:inline distT="0" distB="0" distL="0" distR="0" wp14:anchorId="6556AE8A" wp14:editId="08C19838">
                  <wp:extent cx="1610826" cy="591372"/>
                  <wp:effectExtent l="0" t="0" r="8890" b="0"/>
                  <wp:docPr id="4523787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378730" name=""/>
                          <pic:cNvPicPr/>
                        </pic:nvPicPr>
                        <pic:blipFill>
                          <a:blip r:embed="rId28"/>
                          <a:stretch>
                            <a:fillRect/>
                          </a:stretch>
                        </pic:blipFill>
                        <pic:spPr>
                          <a:xfrm>
                            <a:off x="0" y="0"/>
                            <a:ext cx="1627183" cy="597377"/>
                          </a:xfrm>
                          <a:prstGeom prst="rect">
                            <a:avLst/>
                          </a:prstGeom>
                        </pic:spPr>
                      </pic:pic>
                    </a:graphicData>
                  </a:graphic>
                </wp:inline>
              </w:drawing>
            </w:r>
          </w:p>
        </w:tc>
        <w:tc>
          <w:tcPr>
            <w:tcW w:w="26" w:type="pct"/>
            <w:shd w:val="clear" w:color="auto" w:fill="auto"/>
            <w:tcMar>
              <w:top w:w="0" w:type="dxa"/>
              <w:left w:w="10" w:type="dxa"/>
              <w:bottom w:w="0" w:type="dxa"/>
              <w:right w:w="10" w:type="dxa"/>
            </w:tcMar>
          </w:tcPr>
          <w:p w14:paraId="22A52592" w14:textId="77777777" w:rsidR="00962086" w:rsidRDefault="00962086" w:rsidP="00962086">
            <w:pPr>
              <w:spacing w:after="0" w:line="240" w:lineRule="auto"/>
            </w:pPr>
          </w:p>
        </w:tc>
      </w:tr>
      <w:tr w:rsidR="00DA0ABD" w14:paraId="22A5259F" w14:textId="77777777" w:rsidTr="00655EA0">
        <w:trPr>
          <w:trHeight w:val="600"/>
        </w:trPr>
        <w:tc>
          <w:tcPr>
            <w:tcW w:w="153"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52594" w14:textId="77777777" w:rsidR="00962086" w:rsidRDefault="00962086" w:rsidP="00962086">
            <w:pPr>
              <w:spacing w:after="0" w:line="240" w:lineRule="auto"/>
              <w:jc w:val="center"/>
            </w:pPr>
            <w:r>
              <w:t>6</w:t>
            </w:r>
          </w:p>
        </w:tc>
        <w:tc>
          <w:tcPr>
            <w:tcW w:w="917" w:type="pct"/>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2A52595" w14:textId="77777777" w:rsidR="00962086" w:rsidRDefault="00962086" w:rsidP="00962086">
            <w:pPr>
              <w:spacing w:after="0" w:line="240" w:lineRule="auto"/>
            </w:pPr>
            <w:r>
              <w:rPr>
                <w:rFonts w:ascii="Frutiger" w:hAnsi="Frutiger"/>
                <w:sz w:val="20"/>
                <w:szCs w:val="20"/>
              </w:rPr>
              <w:t>Percentage of disabled staff compared to non-disabled staff saying that they have felt pressure from their manager to come to work, despite not feeling well enough to perform their duties</w:t>
            </w:r>
          </w:p>
        </w:tc>
        <w:tc>
          <w:tcPr>
            <w:tcW w:w="309" w:type="pct"/>
            <w:tcBorders>
              <w:top w:val="single" w:sz="4" w:space="0" w:color="000000"/>
              <w:left w:val="single" w:sz="4" w:space="0" w:color="000000"/>
              <w:bottom w:val="single" w:sz="4" w:space="0" w:color="000000"/>
              <w:right w:val="single" w:sz="12" w:space="0" w:color="000000"/>
            </w:tcBorders>
            <w:shd w:val="clear" w:color="auto" w:fill="DBDBDB" w:themeFill="accent3" w:themeFillTint="66"/>
            <w:tcMar>
              <w:top w:w="0" w:type="dxa"/>
              <w:left w:w="108" w:type="dxa"/>
              <w:bottom w:w="0" w:type="dxa"/>
              <w:right w:w="108" w:type="dxa"/>
            </w:tcMar>
          </w:tcPr>
          <w:p w14:paraId="22A52596" w14:textId="77777777" w:rsidR="00962086" w:rsidRDefault="00962086" w:rsidP="00962086">
            <w:pPr>
              <w:spacing w:after="0" w:line="240" w:lineRule="auto"/>
              <w:jc w:val="center"/>
              <w:rPr>
                <w:rFonts w:ascii="Frutiger" w:hAnsi="Frutiger"/>
                <w:b/>
                <w:bCs/>
                <w:sz w:val="18"/>
                <w:szCs w:val="18"/>
              </w:rPr>
            </w:pPr>
            <w:r>
              <w:rPr>
                <w:rFonts w:ascii="Frutiger" w:hAnsi="Frutiger"/>
                <w:b/>
                <w:bCs/>
                <w:sz w:val="18"/>
                <w:szCs w:val="18"/>
              </w:rPr>
              <w:t>Disabled</w:t>
            </w:r>
          </w:p>
        </w:tc>
        <w:tc>
          <w:tcPr>
            <w:tcW w:w="555" w:type="pct"/>
            <w:tcBorders>
              <w:top w:val="single" w:sz="4" w:space="0" w:color="000000"/>
              <w:left w:val="single" w:sz="12" w:space="0" w:color="000000"/>
              <w:bottom w:val="single" w:sz="4" w:space="0" w:color="000000"/>
              <w:right w:val="single" w:sz="12" w:space="0" w:color="000000"/>
            </w:tcBorders>
            <w:shd w:val="clear" w:color="auto" w:fill="DBDBDB" w:themeFill="accent3" w:themeFillTint="66"/>
            <w:tcMar>
              <w:top w:w="0" w:type="dxa"/>
              <w:left w:w="108" w:type="dxa"/>
              <w:bottom w:w="0" w:type="dxa"/>
              <w:right w:w="108" w:type="dxa"/>
            </w:tcMar>
          </w:tcPr>
          <w:p w14:paraId="22A52597" w14:textId="77777777" w:rsidR="00962086" w:rsidRDefault="00962086" w:rsidP="00962086">
            <w:pPr>
              <w:spacing w:after="0" w:line="240" w:lineRule="auto"/>
              <w:jc w:val="center"/>
              <w:rPr>
                <w:rFonts w:ascii="Frutiger" w:hAnsi="Frutiger"/>
              </w:rPr>
            </w:pPr>
            <w:r>
              <w:rPr>
                <w:rFonts w:ascii="Frutiger" w:hAnsi="Frutiger"/>
              </w:rPr>
              <w:t>37.1%</w:t>
            </w:r>
          </w:p>
        </w:tc>
        <w:tc>
          <w:tcPr>
            <w:tcW w:w="515" w:type="pct"/>
            <w:tcBorders>
              <w:top w:val="single" w:sz="4" w:space="0" w:color="000000"/>
              <w:left w:val="single" w:sz="4" w:space="0" w:color="000000"/>
              <w:bottom w:val="single" w:sz="4" w:space="0" w:color="000000"/>
              <w:right w:val="single" w:sz="12" w:space="0" w:color="000000"/>
            </w:tcBorders>
            <w:shd w:val="clear" w:color="auto" w:fill="DBDBDB" w:themeFill="accent3" w:themeFillTint="66"/>
            <w:tcMar>
              <w:top w:w="0" w:type="dxa"/>
              <w:left w:w="108" w:type="dxa"/>
              <w:bottom w:w="0" w:type="dxa"/>
              <w:right w:w="108" w:type="dxa"/>
            </w:tcMar>
          </w:tcPr>
          <w:p w14:paraId="22A52598" w14:textId="77777777" w:rsidR="00962086" w:rsidRDefault="00962086" w:rsidP="00962086">
            <w:pPr>
              <w:spacing w:after="0" w:line="240" w:lineRule="auto"/>
              <w:jc w:val="center"/>
            </w:pPr>
            <w:r>
              <w:t>34.6%</w:t>
            </w:r>
          </w:p>
        </w:tc>
        <w:tc>
          <w:tcPr>
            <w:tcW w:w="515" w:type="pct"/>
            <w:tcBorders>
              <w:top w:val="single" w:sz="4" w:space="0" w:color="000000"/>
              <w:left w:val="single" w:sz="12" w:space="0" w:color="000000"/>
              <w:bottom w:val="single" w:sz="4" w:space="0" w:color="000000"/>
              <w:right w:val="single" w:sz="4" w:space="0" w:color="000000"/>
            </w:tcBorders>
            <w:shd w:val="clear" w:color="auto" w:fill="DBDBDB" w:themeFill="accent3" w:themeFillTint="66"/>
            <w:tcMar>
              <w:top w:w="0" w:type="dxa"/>
              <w:left w:w="108" w:type="dxa"/>
              <w:bottom w:w="0" w:type="dxa"/>
              <w:right w:w="108" w:type="dxa"/>
            </w:tcMar>
          </w:tcPr>
          <w:p w14:paraId="22A52599" w14:textId="77777777" w:rsidR="00962086" w:rsidRDefault="00962086" w:rsidP="00962086">
            <w:pPr>
              <w:spacing w:after="0" w:line="240" w:lineRule="auto"/>
              <w:jc w:val="center"/>
              <w:rPr>
                <w:rFonts w:ascii="Frutiger" w:hAnsi="Frutiger"/>
              </w:rPr>
            </w:pPr>
            <w:r>
              <w:rPr>
                <w:rFonts w:ascii="Frutiger" w:hAnsi="Frutiger"/>
              </w:rPr>
              <w:t>29.4%</w:t>
            </w:r>
          </w:p>
        </w:tc>
        <w:tc>
          <w:tcPr>
            <w:tcW w:w="515" w:type="pct"/>
            <w:tcBorders>
              <w:top w:val="single" w:sz="4" w:space="0" w:color="000000"/>
              <w:left w:val="single" w:sz="12" w:space="0" w:color="000000"/>
              <w:bottom w:val="single" w:sz="4" w:space="0" w:color="000000"/>
              <w:right w:val="single" w:sz="12" w:space="0" w:color="000000"/>
            </w:tcBorders>
            <w:shd w:val="clear" w:color="auto" w:fill="DBDBDB" w:themeFill="accent3" w:themeFillTint="66"/>
            <w:tcMar>
              <w:top w:w="0" w:type="dxa"/>
              <w:left w:w="108" w:type="dxa"/>
              <w:bottom w:w="0" w:type="dxa"/>
              <w:right w:w="108" w:type="dxa"/>
            </w:tcMar>
          </w:tcPr>
          <w:p w14:paraId="22A5259A" w14:textId="77777777" w:rsidR="00962086" w:rsidRDefault="00962086" w:rsidP="00962086">
            <w:pPr>
              <w:spacing w:after="0" w:line="240" w:lineRule="auto"/>
              <w:jc w:val="center"/>
              <w:rPr>
                <w:rFonts w:ascii="Frutiger" w:hAnsi="Frutiger"/>
              </w:rPr>
            </w:pPr>
            <w:r>
              <w:rPr>
                <w:rFonts w:ascii="Frutiger" w:hAnsi="Frutiger"/>
              </w:rPr>
              <w:t>34.6%</w:t>
            </w:r>
          </w:p>
        </w:tc>
        <w:tc>
          <w:tcPr>
            <w:tcW w:w="515" w:type="pct"/>
            <w:tcBorders>
              <w:top w:val="single" w:sz="4" w:space="0" w:color="000000"/>
              <w:left w:val="single" w:sz="12" w:space="0" w:color="000000"/>
              <w:bottom w:val="single" w:sz="4" w:space="0" w:color="000000"/>
              <w:right w:val="single" w:sz="12" w:space="0" w:color="000000"/>
            </w:tcBorders>
            <w:shd w:val="clear" w:color="auto" w:fill="D9D9D9" w:themeFill="background1" w:themeFillShade="D9"/>
            <w:tcMar>
              <w:top w:w="0" w:type="dxa"/>
              <w:left w:w="108" w:type="dxa"/>
              <w:bottom w:w="0" w:type="dxa"/>
              <w:right w:w="108" w:type="dxa"/>
            </w:tcMar>
          </w:tcPr>
          <w:p w14:paraId="22A5259B" w14:textId="77777777" w:rsidR="00962086" w:rsidRDefault="00962086" w:rsidP="00962086">
            <w:pPr>
              <w:spacing w:after="0" w:line="240" w:lineRule="auto"/>
              <w:jc w:val="center"/>
              <w:rPr>
                <w:rFonts w:ascii="Frutiger" w:hAnsi="Frutiger"/>
              </w:rPr>
            </w:pPr>
            <w:r>
              <w:rPr>
                <w:rFonts w:ascii="Frutiger" w:hAnsi="Frutiger"/>
              </w:rPr>
              <w:t>30.3%</w:t>
            </w:r>
          </w:p>
        </w:tc>
        <w:tc>
          <w:tcPr>
            <w:tcW w:w="476" w:type="pct"/>
            <w:tcBorders>
              <w:top w:val="single" w:sz="4" w:space="0" w:color="000000"/>
              <w:left w:val="single" w:sz="12" w:space="0" w:color="000000"/>
              <w:bottom w:val="single" w:sz="4" w:space="0" w:color="000000"/>
              <w:right w:val="single" w:sz="12" w:space="0" w:color="000000"/>
            </w:tcBorders>
            <w:shd w:val="clear" w:color="auto" w:fill="D9D9D9" w:themeFill="background1" w:themeFillShade="D9"/>
          </w:tcPr>
          <w:p w14:paraId="3548EDFC" w14:textId="72308E59" w:rsidR="00962086" w:rsidRPr="00282913" w:rsidRDefault="003611BD" w:rsidP="003611BD">
            <w:pPr>
              <w:spacing w:after="0" w:line="240" w:lineRule="auto"/>
              <w:jc w:val="center"/>
              <w:rPr>
                <w:rFonts w:ascii="Frutiger" w:hAnsi="Frutiger"/>
                <w:noProof/>
              </w:rPr>
            </w:pPr>
            <w:r w:rsidRPr="00282913">
              <w:rPr>
                <w:rFonts w:ascii="Frutiger" w:hAnsi="Frutiger"/>
                <w:noProof/>
              </w:rPr>
              <w:t>31.6%</w:t>
            </w:r>
          </w:p>
        </w:tc>
        <w:tc>
          <w:tcPr>
            <w:tcW w:w="503" w:type="pct"/>
            <w:tcBorders>
              <w:top w:val="single" w:sz="4" w:space="0" w:color="000000"/>
              <w:left w:val="single" w:sz="12" w:space="0" w:color="000000"/>
              <w:bottom w:val="single" w:sz="4" w:space="0" w:color="000000"/>
              <w:right w:val="single" w:sz="4" w:space="0" w:color="000000"/>
            </w:tcBorders>
            <w:shd w:val="clear" w:color="auto" w:fill="auto"/>
            <w:tcMar>
              <w:top w:w="0" w:type="dxa"/>
              <w:left w:w="10" w:type="dxa"/>
              <w:bottom w:w="0" w:type="dxa"/>
              <w:right w:w="10" w:type="dxa"/>
            </w:tcMar>
          </w:tcPr>
          <w:p w14:paraId="22A5259D" w14:textId="2BA57B0B" w:rsidR="00962086" w:rsidRDefault="00DA0ABD" w:rsidP="00962086">
            <w:pPr>
              <w:spacing w:after="0" w:line="240" w:lineRule="auto"/>
            </w:pPr>
            <w:r>
              <w:rPr>
                <w:noProof/>
              </w:rPr>
              <w:drawing>
                <wp:inline distT="0" distB="0" distL="0" distR="0" wp14:anchorId="066E2759" wp14:editId="6535A36B">
                  <wp:extent cx="1704920" cy="340052"/>
                  <wp:effectExtent l="0" t="0" r="0" b="3175"/>
                  <wp:docPr id="1718395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839566" name=""/>
                          <pic:cNvPicPr/>
                        </pic:nvPicPr>
                        <pic:blipFill>
                          <a:blip r:embed="rId29"/>
                          <a:stretch>
                            <a:fillRect/>
                          </a:stretch>
                        </pic:blipFill>
                        <pic:spPr>
                          <a:xfrm>
                            <a:off x="0" y="0"/>
                            <a:ext cx="1776073" cy="354244"/>
                          </a:xfrm>
                          <a:prstGeom prst="rect">
                            <a:avLst/>
                          </a:prstGeom>
                        </pic:spPr>
                      </pic:pic>
                    </a:graphicData>
                  </a:graphic>
                </wp:inline>
              </w:drawing>
            </w:r>
          </w:p>
        </w:tc>
        <w:tc>
          <w:tcPr>
            <w:tcW w:w="26" w:type="pct"/>
            <w:shd w:val="clear" w:color="auto" w:fill="auto"/>
            <w:tcMar>
              <w:top w:w="0" w:type="dxa"/>
              <w:left w:w="10" w:type="dxa"/>
              <w:bottom w:w="0" w:type="dxa"/>
              <w:right w:w="10" w:type="dxa"/>
            </w:tcMar>
          </w:tcPr>
          <w:p w14:paraId="22A5259E" w14:textId="77777777" w:rsidR="00962086" w:rsidRDefault="00962086" w:rsidP="00962086">
            <w:pPr>
              <w:spacing w:after="0" w:line="240" w:lineRule="auto"/>
            </w:pPr>
          </w:p>
        </w:tc>
      </w:tr>
      <w:tr w:rsidR="00DA0ABD" w14:paraId="22A525AB" w14:textId="77777777" w:rsidTr="00655EA0">
        <w:trPr>
          <w:trHeight w:val="514"/>
        </w:trPr>
        <w:tc>
          <w:tcPr>
            <w:tcW w:w="153"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525A0" w14:textId="77777777" w:rsidR="00962086" w:rsidRDefault="00962086" w:rsidP="00962086">
            <w:pPr>
              <w:spacing w:after="0" w:line="240" w:lineRule="auto"/>
            </w:pPr>
          </w:p>
        </w:tc>
        <w:tc>
          <w:tcPr>
            <w:tcW w:w="917" w:type="pct"/>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2A525A1" w14:textId="77777777" w:rsidR="00962086" w:rsidRDefault="00962086" w:rsidP="00962086">
            <w:pPr>
              <w:spacing w:after="0" w:line="240" w:lineRule="auto"/>
              <w:rPr>
                <w:rFonts w:ascii="Frutiger" w:hAnsi="Frutiger"/>
                <w:bCs/>
                <w:sz w:val="18"/>
                <w:szCs w:val="18"/>
              </w:rPr>
            </w:pPr>
          </w:p>
        </w:tc>
        <w:tc>
          <w:tcPr>
            <w:tcW w:w="309" w:type="pc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2A525A2" w14:textId="77777777" w:rsidR="00962086" w:rsidRDefault="00962086" w:rsidP="00962086">
            <w:pPr>
              <w:spacing w:after="0" w:line="240" w:lineRule="auto"/>
              <w:jc w:val="center"/>
              <w:rPr>
                <w:rFonts w:ascii="Frutiger" w:hAnsi="Frutiger"/>
                <w:b/>
                <w:bCs/>
                <w:sz w:val="18"/>
                <w:szCs w:val="18"/>
              </w:rPr>
            </w:pPr>
            <w:r>
              <w:rPr>
                <w:rFonts w:ascii="Frutiger" w:hAnsi="Frutiger"/>
                <w:b/>
                <w:bCs/>
                <w:sz w:val="18"/>
                <w:szCs w:val="18"/>
              </w:rPr>
              <w:t>Non-disabled</w:t>
            </w:r>
          </w:p>
        </w:tc>
        <w:tc>
          <w:tcPr>
            <w:tcW w:w="555" w:type="pct"/>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22A525A3" w14:textId="77777777" w:rsidR="00962086" w:rsidRDefault="00962086" w:rsidP="00962086">
            <w:pPr>
              <w:spacing w:after="0" w:line="240" w:lineRule="auto"/>
              <w:jc w:val="center"/>
              <w:rPr>
                <w:rFonts w:ascii="Frutiger" w:hAnsi="Frutiger"/>
              </w:rPr>
            </w:pPr>
            <w:r>
              <w:rPr>
                <w:rFonts w:ascii="Frutiger" w:hAnsi="Frutiger"/>
              </w:rPr>
              <w:t>22.3%</w:t>
            </w:r>
          </w:p>
        </w:tc>
        <w:tc>
          <w:tcPr>
            <w:tcW w:w="515" w:type="pc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2A525A4" w14:textId="77777777" w:rsidR="00962086" w:rsidRDefault="00962086" w:rsidP="00962086">
            <w:pPr>
              <w:spacing w:after="0" w:line="240" w:lineRule="auto"/>
              <w:jc w:val="center"/>
              <w:rPr>
                <w:rFonts w:ascii="Frutiger" w:hAnsi="Frutiger"/>
                <w:bCs/>
              </w:rPr>
            </w:pPr>
            <w:r>
              <w:rPr>
                <w:rFonts w:ascii="Frutiger" w:hAnsi="Frutiger"/>
                <w:bCs/>
              </w:rPr>
              <w:t>19.1%</w:t>
            </w:r>
          </w:p>
        </w:tc>
        <w:tc>
          <w:tcPr>
            <w:tcW w:w="515" w:type="pc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22A525A5" w14:textId="77777777" w:rsidR="00962086" w:rsidRDefault="00962086" w:rsidP="00962086">
            <w:pPr>
              <w:spacing w:after="0" w:line="240" w:lineRule="auto"/>
              <w:jc w:val="center"/>
              <w:rPr>
                <w:rFonts w:ascii="Frutiger" w:hAnsi="Frutiger"/>
                <w:bCs/>
              </w:rPr>
            </w:pPr>
            <w:r>
              <w:rPr>
                <w:rFonts w:ascii="Frutiger" w:hAnsi="Frutiger"/>
                <w:bCs/>
              </w:rPr>
              <w:t>20.2%</w:t>
            </w:r>
          </w:p>
        </w:tc>
        <w:tc>
          <w:tcPr>
            <w:tcW w:w="515" w:type="pct"/>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22A525A6" w14:textId="77777777" w:rsidR="00962086" w:rsidRDefault="00962086" w:rsidP="00962086">
            <w:pPr>
              <w:spacing w:after="0" w:line="240" w:lineRule="auto"/>
              <w:jc w:val="center"/>
              <w:rPr>
                <w:rFonts w:ascii="Frutiger" w:hAnsi="Frutiger"/>
              </w:rPr>
            </w:pPr>
            <w:r>
              <w:rPr>
                <w:rFonts w:ascii="Frutiger" w:hAnsi="Frutiger"/>
              </w:rPr>
              <w:t>24.7%</w:t>
            </w:r>
          </w:p>
        </w:tc>
        <w:tc>
          <w:tcPr>
            <w:tcW w:w="515" w:type="pct"/>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22A525A7" w14:textId="77777777" w:rsidR="00962086" w:rsidRDefault="00962086" w:rsidP="00962086">
            <w:pPr>
              <w:spacing w:after="0" w:line="240" w:lineRule="auto"/>
              <w:jc w:val="center"/>
              <w:rPr>
                <w:rFonts w:ascii="Frutiger" w:hAnsi="Frutiger"/>
              </w:rPr>
            </w:pPr>
            <w:r>
              <w:rPr>
                <w:rFonts w:ascii="Frutiger" w:hAnsi="Frutiger"/>
              </w:rPr>
              <w:t>24.8%</w:t>
            </w:r>
          </w:p>
        </w:tc>
        <w:tc>
          <w:tcPr>
            <w:tcW w:w="476" w:type="pct"/>
            <w:tcBorders>
              <w:top w:val="single" w:sz="4" w:space="0" w:color="000000"/>
              <w:left w:val="single" w:sz="12" w:space="0" w:color="000000"/>
              <w:bottom w:val="single" w:sz="4" w:space="0" w:color="000000"/>
              <w:right w:val="single" w:sz="12" w:space="0" w:color="000000"/>
            </w:tcBorders>
          </w:tcPr>
          <w:p w14:paraId="7D41C594" w14:textId="453BA769" w:rsidR="00962086" w:rsidRPr="00282913" w:rsidRDefault="003611BD" w:rsidP="003611BD">
            <w:pPr>
              <w:spacing w:after="0" w:line="240" w:lineRule="auto"/>
              <w:jc w:val="center"/>
              <w:rPr>
                <w:rFonts w:ascii="Frutiger" w:hAnsi="Frutiger"/>
                <w:noProof/>
              </w:rPr>
            </w:pPr>
            <w:r w:rsidRPr="00282913">
              <w:rPr>
                <w:rFonts w:ascii="Frutiger" w:hAnsi="Frutiger"/>
                <w:noProof/>
              </w:rPr>
              <w:t>22.0%</w:t>
            </w:r>
          </w:p>
        </w:tc>
        <w:tc>
          <w:tcPr>
            <w:tcW w:w="503" w:type="pct"/>
            <w:tcBorders>
              <w:top w:val="single" w:sz="4" w:space="0" w:color="000000"/>
              <w:left w:val="single" w:sz="12" w:space="0" w:color="000000"/>
              <w:bottom w:val="single" w:sz="4" w:space="0" w:color="000000"/>
              <w:right w:val="single" w:sz="4" w:space="0" w:color="000000"/>
            </w:tcBorders>
            <w:shd w:val="clear" w:color="auto" w:fill="auto"/>
            <w:tcMar>
              <w:top w:w="0" w:type="dxa"/>
              <w:left w:w="10" w:type="dxa"/>
              <w:bottom w:w="0" w:type="dxa"/>
              <w:right w:w="10" w:type="dxa"/>
            </w:tcMar>
          </w:tcPr>
          <w:p w14:paraId="22A525A9" w14:textId="3A19E4A9" w:rsidR="00962086" w:rsidRDefault="00DA0ABD" w:rsidP="00962086">
            <w:pPr>
              <w:spacing w:after="0" w:line="240" w:lineRule="auto"/>
            </w:pPr>
            <w:r>
              <w:rPr>
                <w:noProof/>
              </w:rPr>
              <w:drawing>
                <wp:inline distT="0" distB="0" distL="0" distR="0" wp14:anchorId="0E6602BC" wp14:editId="7E6BF887">
                  <wp:extent cx="1663626" cy="277271"/>
                  <wp:effectExtent l="0" t="0" r="0" b="8890"/>
                  <wp:docPr id="7680991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099160" name=""/>
                          <pic:cNvPicPr/>
                        </pic:nvPicPr>
                        <pic:blipFill>
                          <a:blip r:embed="rId30"/>
                          <a:stretch>
                            <a:fillRect/>
                          </a:stretch>
                        </pic:blipFill>
                        <pic:spPr>
                          <a:xfrm>
                            <a:off x="0" y="0"/>
                            <a:ext cx="1731292" cy="288549"/>
                          </a:xfrm>
                          <a:prstGeom prst="rect">
                            <a:avLst/>
                          </a:prstGeom>
                        </pic:spPr>
                      </pic:pic>
                    </a:graphicData>
                  </a:graphic>
                </wp:inline>
              </w:drawing>
            </w:r>
          </w:p>
        </w:tc>
        <w:tc>
          <w:tcPr>
            <w:tcW w:w="26" w:type="pct"/>
            <w:shd w:val="clear" w:color="auto" w:fill="auto"/>
            <w:tcMar>
              <w:top w:w="0" w:type="dxa"/>
              <w:left w:w="10" w:type="dxa"/>
              <w:bottom w:w="0" w:type="dxa"/>
              <w:right w:w="10" w:type="dxa"/>
            </w:tcMar>
          </w:tcPr>
          <w:p w14:paraId="22A525AA" w14:textId="77777777" w:rsidR="00962086" w:rsidRDefault="00962086" w:rsidP="00962086">
            <w:pPr>
              <w:spacing w:after="0" w:line="240" w:lineRule="auto"/>
            </w:pPr>
          </w:p>
        </w:tc>
      </w:tr>
      <w:tr w:rsidR="00DA0ABD" w14:paraId="22A525B7" w14:textId="77777777" w:rsidTr="00655EA0">
        <w:trPr>
          <w:trHeight w:val="596"/>
        </w:trPr>
        <w:tc>
          <w:tcPr>
            <w:tcW w:w="153"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525AC" w14:textId="77777777" w:rsidR="00962086" w:rsidRDefault="00962086" w:rsidP="00962086">
            <w:pPr>
              <w:spacing w:after="0" w:line="240" w:lineRule="auto"/>
              <w:jc w:val="center"/>
            </w:pPr>
            <w:r>
              <w:t>7</w:t>
            </w:r>
          </w:p>
        </w:tc>
        <w:tc>
          <w:tcPr>
            <w:tcW w:w="917" w:type="pct"/>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2A525AD" w14:textId="77777777" w:rsidR="00962086" w:rsidRDefault="00962086" w:rsidP="00962086">
            <w:pPr>
              <w:spacing w:after="0" w:line="240" w:lineRule="auto"/>
            </w:pPr>
            <w:r>
              <w:rPr>
                <w:rFonts w:ascii="Frutiger" w:hAnsi="Frutiger"/>
                <w:sz w:val="20"/>
                <w:szCs w:val="20"/>
              </w:rPr>
              <w:t>Percentage of disabled staff compared to non-disabled staff saying that they are satisfied with the extent to which their organisation values their work</w:t>
            </w:r>
          </w:p>
        </w:tc>
        <w:tc>
          <w:tcPr>
            <w:tcW w:w="309" w:type="pct"/>
            <w:tcBorders>
              <w:top w:val="single" w:sz="4" w:space="0" w:color="000000"/>
              <w:left w:val="single" w:sz="4" w:space="0" w:color="000000"/>
              <w:bottom w:val="single" w:sz="4" w:space="0" w:color="000000"/>
              <w:right w:val="single" w:sz="12" w:space="0" w:color="000000"/>
            </w:tcBorders>
            <w:shd w:val="clear" w:color="auto" w:fill="DBDBDB" w:themeFill="accent3" w:themeFillTint="66"/>
            <w:tcMar>
              <w:top w:w="0" w:type="dxa"/>
              <w:left w:w="108" w:type="dxa"/>
              <w:bottom w:w="0" w:type="dxa"/>
              <w:right w:w="108" w:type="dxa"/>
            </w:tcMar>
          </w:tcPr>
          <w:p w14:paraId="22A525AE" w14:textId="77777777" w:rsidR="00962086" w:rsidRDefault="00962086" w:rsidP="00962086">
            <w:pPr>
              <w:spacing w:after="0" w:line="240" w:lineRule="auto"/>
              <w:jc w:val="center"/>
              <w:rPr>
                <w:rFonts w:ascii="Frutiger" w:hAnsi="Frutiger"/>
                <w:b/>
                <w:bCs/>
                <w:sz w:val="18"/>
                <w:szCs w:val="18"/>
              </w:rPr>
            </w:pPr>
            <w:r>
              <w:rPr>
                <w:rFonts w:ascii="Frutiger" w:hAnsi="Frutiger"/>
                <w:b/>
                <w:bCs/>
                <w:sz w:val="18"/>
                <w:szCs w:val="18"/>
              </w:rPr>
              <w:t>Disabled</w:t>
            </w:r>
          </w:p>
        </w:tc>
        <w:tc>
          <w:tcPr>
            <w:tcW w:w="555" w:type="pct"/>
            <w:tcBorders>
              <w:top w:val="single" w:sz="4" w:space="0" w:color="000000"/>
              <w:left w:val="single" w:sz="12" w:space="0" w:color="000000"/>
              <w:bottom w:val="single" w:sz="4" w:space="0" w:color="000000"/>
              <w:right w:val="single" w:sz="12" w:space="0" w:color="000000"/>
            </w:tcBorders>
            <w:shd w:val="clear" w:color="auto" w:fill="DBDBDB" w:themeFill="accent3" w:themeFillTint="66"/>
            <w:tcMar>
              <w:top w:w="0" w:type="dxa"/>
              <w:left w:w="108" w:type="dxa"/>
              <w:bottom w:w="0" w:type="dxa"/>
              <w:right w:w="108" w:type="dxa"/>
            </w:tcMar>
          </w:tcPr>
          <w:p w14:paraId="22A525AF" w14:textId="77777777" w:rsidR="00962086" w:rsidRDefault="00962086" w:rsidP="00962086">
            <w:pPr>
              <w:spacing w:after="0" w:line="240" w:lineRule="auto"/>
              <w:jc w:val="center"/>
              <w:rPr>
                <w:rFonts w:ascii="Frutiger" w:hAnsi="Frutiger"/>
              </w:rPr>
            </w:pPr>
            <w:r>
              <w:rPr>
                <w:rFonts w:ascii="Frutiger" w:hAnsi="Frutiger"/>
              </w:rPr>
              <w:t>21.0%</w:t>
            </w:r>
          </w:p>
        </w:tc>
        <w:tc>
          <w:tcPr>
            <w:tcW w:w="515" w:type="pct"/>
            <w:tcBorders>
              <w:top w:val="single" w:sz="4" w:space="0" w:color="000000"/>
              <w:left w:val="single" w:sz="4" w:space="0" w:color="000000"/>
              <w:bottom w:val="single" w:sz="4" w:space="0" w:color="000000"/>
              <w:right w:val="single" w:sz="12" w:space="0" w:color="000000"/>
            </w:tcBorders>
            <w:shd w:val="clear" w:color="auto" w:fill="DBDBDB" w:themeFill="accent3" w:themeFillTint="66"/>
            <w:tcMar>
              <w:top w:w="0" w:type="dxa"/>
              <w:left w:w="108" w:type="dxa"/>
              <w:bottom w:w="0" w:type="dxa"/>
              <w:right w:w="108" w:type="dxa"/>
            </w:tcMar>
          </w:tcPr>
          <w:p w14:paraId="22A525B0" w14:textId="77777777" w:rsidR="00962086" w:rsidRDefault="00962086" w:rsidP="00962086">
            <w:pPr>
              <w:spacing w:after="0" w:line="240" w:lineRule="auto"/>
              <w:jc w:val="center"/>
            </w:pPr>
            <w:r>
              <w:t>28.1%</w:t>
            </w:r>
          </w:p>
        </w:tc>
        <w:tc>
          <w:tcPr>
            <w:tcW w:w="515" w:type="pct"/>
            <w:tcBorders>
              <w:top w:val="single" w:sz="4" w:space="0" w:color="000000"/>
              <w:left w:val="single" w:sz="12" w:space="0" w:color="000000"/>
              <w:bottom w:val="single" w:sz="4" w:space="0" w:color="000000"/>
              <w:right w:val="single" w:sz="4" w:space="0" w:color="000000"/>
            </w:tcBorders>
            <w:shd w:val="clear" w:color="auto" w:fill="DBDBDB" w:themeFill="accent3" w:themeFillTint="66"/>
            <w:tcMar>
              <w:top w:w="0" w:type="dxa"/>
              <w:left w:w="108" w:type="dxa"/>
              <w:bottom w:w="0" w:type="dxa"/>
              <w:right w:w="108" w:type="dxa"/>
            </w:tcMar>
          </w:tcPr>
          <w:p w14:paraId="22A525B1" w14:textId="77777777" w:rsidR="00962086" w:rsidRDefault="00962086" w:rsidP="00962086">
            <w:pPr>
              <w:spacing w:after="0" w:line="240" w:lineRule="auto"/>
              <w:jc w:val="center"/>
              <w:rPr>
                <w:rFonts w:ascii="Frutiger" w:hAnsi="Frutiger"/>
              </w:rPr>
            </w:pPr>
            <w:r>
              <w:rPr>
                <w:rFonts w:ascii="Frutiger" w:hAnsi="Frutiger"/>
              </w:rPr>
              <w:t>28.4%</w:t>
            </w:r>
          </w:p>
        </w:tc>
        <w:tc>
          <w:tcPr>
            <w:tcW w:w="515" w:type="pct"/>
            <w:tcBorders>
              <w:top w:val="single" w:sz="4" w:space="0" w:color="000000"/>
              <w:left w:val="single" w:sz="12" w:space="0" w:color="000000"/>
              <w:bottom w:val="single" w:sz="4" w:space="0" w:color="000000"/>
              <w:right w:val="single" w:sz="12" w:space="0" w:color="000000"/>
            </w:tcBorders>
            <w:shd w:val="clear" w:color="auto" w:fill="DBDBDB" w:themeFill="accent3" w:themeFillTint="66"/>
            <w:tcMar>
              <w:top w:w="0" w:type="dxa"/>
              <w:left w:w="108" w:type="dxa"/>
              <w:bottom w:w="0" w:type="dxa"/>
              <w:right w:w="108" w:type="dxa"/>
            </w:tcMar>
          </w:tcPr>
          <w:p w14:paraId="22A525B2" w14:textId="77777777" w:rsidR="00962086" w:rsidRDefault="00962086" w:rsidP="00962086">
            <w:pPr>
              <w:spacing w:after="0" w:line="240" w:lineRule="auto"/>
              <w:jc w:val="center"/>
              <w:rPr>
                <w:rFonts w:ascii="Frutiger" w:hAnsi="Frutiger"/>
              </w:rPr>
            </w:pPr>
            <w:r>
              <w:rPr>
                <w:rFonts w:ascii="Frutiger" w:hAnsi="Frutiger"/>
              </w:rPr>
              <w:t>24.7%</w:t>
            </w:r>
          </w:p>
        </w:tc>
        <w:tc>
          <w:tcPr>
            <w:tcW w:w="515" w:type="pct"/>
            <w:tcBorders>
              <w:top w:val="single" w:sz="4" w:space="0" w:color="000000"/>
              <w:left w:val="single" w:sz="12" w:space="0" w:color="000000"/>
              <w:bottom w:val="single" w:sz="4" w:space="0" w:color="000000"/>
              <w:right w:val="single" w:sz="12" w:space="0" w:color="000000"/>
            </w:tcBorders>
            <w:shd w:val="clear" w:color="auto" w:fill="D9D9D9" w:themeFill="background1" w:themeFillShade="D9"/>
            <w:tcMar>
              <w:top w:w="0" w:type="dxa"/>
              <w:left w:w="108" w:type="dxa"/>
              <w:bottom w:w="0" w:type="dxa"/>
              <w:right w:w="108" w:type="dxa"/>
            </w:tcMar>
          </w:tcPr>
          <w:p w14:paraId="22A525B3" w14:textId="77777777" w:rsidR="00962086" w:rsidRDefault="00962086" w:rsidP="00962086">
            <w:pPr>
              <w:spacing w:after="0" w:line="240" w:lineRule="auto"/>
              <w:jc w:val="center"/>
              <w:rPr>
                <w:rFonts w:ascii="Frutiger" w:hAnsi="Frutiger"/>
              </w:rPr>
            </w:pPr>
            <w:r>
              <w:rPr>
                <w:rFonts w:ascii="Frutiger" w:hAnsi="Frutiger"/>
              </w:rPr>
              <w:t>25.3%</w:t>
            </w:r>
          </w:p>
        </w:tc>
        <w:tc>
          <w:tcPr>
            <w:tcW w:w="476" w:type="pct"/>
            <w:tcBorders>
              <w:top w:val="single" w:sz="4" w:space="0" w:color="000000"/>
              <w:left w:val="single" w:sz="12" w:space="0" w:color="000000"/>
              <w:bottom w:val="single" w:sz="4" w:space="0" w:color="000000"/>
              <w:right w:val="single" w:sz="12" w:space="0" w:color="000000"/>
            </w:tcBorders>
            <w:shd w:val="clear" w:color="auto" w:fill="D9D9D9" w:themeFill="background1" w:themeFillShade="D9"/>
          </w:tcPr>
          <w:p w14:paraId="0EFBC19B" w14:textId="3A0161D2" w:rsidR="00962086" w:rsidRPr="00282913" w:rsidRDefault="003611BD" w:rsidP="003611BD">
            <w:pPr>
              <w:spacing w:after="0" w:line="240" w:lineRule="auto"/>
              <w:jc w:val="center"/>
              <w:rPr>
                <w:rFonts w:ascii="Frutiger" w:hAnsi="Frutiger"/>
                <w:noProof/>
              </w:rPr>
            </w:pPr>
            <w:r w:rsidRPr="00282913">
              <w:rPr>
                <w:rFonts w:ascii="Frutiger" w:hAnsi="Frutiger"/>
                <w:noProof/>
              </w:rPr>
              <w:t>28.5%</w:t>
            </w:r>
          </w:p>
        </w:tc>
        <w:tc>
          <w:tcPr>
            <w:tcW w:w="503" w:type="pct"/>
            <w:tcBorders>
              <w:top w:val="single" w:sz="4" w:space="0" w:color="000000"/>
              <w:left w:val="single" w:sz="12" w:space="0" w:color="000000"/>
              <w:bottom w:val="single" w:sz="4" w:space="0" w:color="000000"/>
              <w:right w:val="single" w:sz="4" w:space="0" w:color="000000"/>
            </w:tcBorders>
            <w:shd w:val="clear" w:color="auto" w:fill="auto"/>
            <w:tcMar>
              <w:top w:w="0" w:type="dxa"/>
              <w:left w:w="10" w:type="dxa"/>
              <w:bottom w:w="0" w:type="dxa"/>
              <w:right w:w="10" w:type="dxa"/>
            </w:tcMar>
          </w:tcPr>
          <w:p w14:paraId="22A525B5" w14:textId="022464D7" w:rsidR="00962086" w:rsidRDefault="00DA0ABD" w:rsidP="00962086">
            <w:pPr>
              <w:spacing w:after="0" w:line="240" w:lineRule="auto"/>
            </w:pPr>
            <w:r>
              <w:rPr>
                <w:noProof/>
              </w:rPr>
              <w:drawing>
                <wp:inline distT="0" distB="0" distL="0" distR="0" wp14:anchorId="493D3C49" wp14:editId="0DA2ADE4">
                  <wp:extent cx="1670013" cy="357860"/>
                  <wp:effectExtent l="0" t="0" r="6985" b="4445"/>
                  <wp:docPr id="9809400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0940088" name=""/>
                          <pic:cNvPicPr/>
                        </pic:nvPicPr>
                        <pic:blipFill>
                          <a:blip r:embed="rId31"/>
                          <a:stretch>
                            <a:fillRect/>
                          </a:stretch>
                        </pic:blipFill>
                        <pic:spPr>
                          <a:xfrm>
                            <a:off x="0" y="0"/>
                            <a:ext cx="1719043" cy="368366"/>
                          </a:xfrm>
                          <a:prstGeom prst="rect">
                            <a:avLst/>
                          </a:prstGeom>
                        </pic:spPr>
                      </pic:pic>
                    </a:graphicData>
                  </a:graphic>
                </wp:inline>
              </w:drawing>
            </w:r>
          </w:p>
        </w:tc>
        <w:tc>
          <w:tcPr>
            <w:tcW w:w="26" w:type="pct"/>
            <w:shd w:val="clear" w:color="auto" w:fill="auto"/>
            <w:tcMar>
              <w:top w:w="0" w:type="dxa"/>
              <w:left w:w="10" w:type="dxa"/>
              <w:bottom w:w="0" w:type="dxa"/>
              <w:right w:w="10" w:type="dxa"/>
            </w:tcMar>
          </w:tcPr>
          <w:p w14:paraId="22A525B6" w14:textId="77777777" w:rsidR="00962086" w:rsidRDefault="00962086" w:rsidP="00962086">
            <w:pPr>
              <w:spacing w:after="0" w:line="240" w:lineRule="auto"/>
            </w:pPr>
          </w:p>
        </w:tc>
      </w:tr>
      <w:tr w:rsidR="00DA0ABD" w14:paraId="22A525C3" w14:textId="77777777" w:rsidTr="00655EA0">
        <w:trPr>
          <w:trHeight w:val="514"/>
        </w:trPr>
        <w:tc>
          <w:tcPr>
            <w:tcW w:w="153"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525B8" w14:textId="77777777" w:rsidR="00962086" w:rsidRDefault="00962086" w:rsidP="00962086">
            <w:pPr>
              <w:spacing w:after="0" w:line="240" w:lineRule="auto"/>
            </w:pPr>
          </w:p>
        </w:tc>
        <w:tc>
          <w:tcPr>
            <w:tcW w:w="917" w:type="pct"/>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2A525B9" w14:textId="77777777" w:rsidR="00962086" w:rsidRDefault="00962086" w:rsidP="00962086">
            <w:pPr>
              <w:spacing w:after="0" w:line="240" w:lineRule="auto"/>
              <w:rPr>
                <w:rFonts w:ascii="Frutiger" w:hAnsi="Frutiger"/>
                <w:bCs/>
                <w:sz w:val="18"/>
                <w:szCs w:val="18"/>
              </w:rPr>
            </w:pPr>
          </w:p>
        </w:tc>
        <w:tc>
          <w:tcPr>
            <w:tcW w:w="309" w:type="pc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2A525BA" w14:textId="77777777" w:rsidR="00962086" w:rsidRDefault="00962086" w:rsidP="00962086">
            <w:pPr>
              <w:spacing w:after="0" w:line="240" w:lineRule="auto"/>
              <w:jc w:val="center"/>
              <w:rPr>
                <w:rFonts w:ascii="Frutiger" w:hAnsi="Frutiger"/>
                <w:b/>
                <w:bCs/>
                <w:sz w:val="18"/>
                <w:szCs w:val="18"/>
              </w:rPr>
            </w:pPr>
            <w:r>
              <w:rPr>
                <w:rFonts w:ascii="Frutiger" w:hAnsi="Frutiger"/>
                <w:b/>
                <w:bCs/>
                <w:sz w:val="18"/>
                <w:szCs w:val="18"/>
              </w:rPr>
              <w:t>Non-disabled</w:t>
            </w:r>
          </w:p>
        </w:tc>
        <w:tc>
          <w:tcPr>
            <w:tcW w:w="555" w:type="pct"/>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22A525BB" w14:textId="77777777" w:rsidR="00962086" w:rsidRDefault="00962086" w:rsidP="00962086">
            <w:pPr>
              <w:spacing w:after="0" w:line="240" w:lineRule="auto"/>
              <w:jc w:val="center"/>
              <w:rPr>
                <w:rFonts w:ascii="Frutiger" w:hAnsi="Frutiger"/>
              </w:rPr>
            </w:pPr>
            <w:r>
              <w:rPr>
                <w:rFonts w:ascii="Frutiger" w:hAnsi="Frutiger"/>
              </w:rPr>
              <w:t>36.3%</w:t>
            </w:r>
          </w:p>
        </w:tc>
        <w:tc>
          <w:tcPr>
            <w:tcW w:w="515" w:type="pc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2A525BC" w14:textId="77777777" w:rsidR="00962086" w:rsidRDefault="00962086" w:rsidP="00962086">
            <w:pPr>
              <w:spacing w:after="0" w:line="240" w:lineRule="auto"/>
              <w:jc w:val="center"/>
              <w:rPr>
                <w:rFonts w:ascii="Frutiger" w:hAnsi="Frutiger"/>
                <w:bCs/>
              </w:rPr>
            </w:pPr>
            <w:r>
              <w:rPr>
                <w:rFonts w:ascii="Frutiger" w:hAnsi="Frutiger"/>
                <w:bCs/>
              </w:rPr>
              <w:t>41.1%</w:t>
            </w:r>
          </w:p>
        </w:tc>
        <w:tc>
          <w:tcPr>
            <w:tcW w:w="515" w:type="pc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22A525BD" w14:textId="77777777" w:rsidR="00962086" w:rsidRDefault="00962086" w:rsidP="00962086">
            <w:pPr>
              <w:spacing w:after="0" w:line="240" w:lineRule="auto"/>
              <w:jc w:val="center"/>
              <w:rPr>
                <w:rFonts w:ascii="Frutiger" w:hAnsi="Frutiger"/>
                <w:bCs/>
              </w:rPr>
            </w:pPr>
            <w:r>
              <w:rPr>
                <w:rFonts w:ascii="Frutiger" w:hAnsi="Frutiger"/>
                <w:bCs/>
              </w:rPr>
              <w:t>46.5%</w:t>
            </w:r>
          </w:p>
        </w:tc>
        <w:tc>
          <w:tcPr>
            <w:tcW w:w="515" w:type="pct"/>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22A525BE" w14:textId="77777777" w:rsidR="00962086" w:rsidRDefault="00962086" w:rsidP="00962086">
            <w:pPr>
              <w:spacing w:after="0" w:line="240" w:lineRule="auto"/>
              <w:jc w:val="center"/>
              <w:rPr>
                <w:rFonts w:ascii="Frutiger" w:hAnsi="Frutiger"/>
              </w:rPr>
            </w:pPr>
            <w:r>
              <w:rPr>
                <w:rFonts w:ascii="Frutiger" w:hAnsi="Frutiger"/>
              </w:rPr>
              <w:t>35.5%</w:t>
            </w:r>
          </w:p>
        </w:tc>
        <w:tc>
          <w:tcPr>
            <w:tcW w:w="515" w:type="pct"/>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22A525BF" w14:textId="77777777" w:rsidR="00962086" w:rsidRDefault="00962086" w:rsidP="00962086">
            <w:pPr>
              <w:spacing w:after="0" w:line="240" w:lineRule="auto"/>
              <w:jc w:val="center"/>
              <w:rPr>
                <w:rFonts w:ascii="Frutiger" w:hAnsi="Frutiger"/>
              </w:rPr>
            </w:pPr>
            <w:r>
              <w:rPr>
                <w:rFonts w:ascii="Frutiger" w:hAnsi="Frutiger"/>
              </w:rPr>
              <w:t>37.9%</w:t>
            </w:r>
          </w:p>
        </w:tc>
        <w:tc>
          <w:tcPr>
            <w:tcW w:w="476" w:type="pct"/>
            <w:tcBorders>
              <w:top w:val="single" w:sz="4" w:space="0" w:color="000000"/>
              <w:left w:val="single" w:sz="12" w:space="0" w:color="000000"/>
              <w:bottom w:val="single" w:sz="4" w:space="0" w:color="000000"/>
              <w:right w:val="single" w:sz="12" w:space="0" w:color="000000"/>
            </w:tcBorders>
          </w:tcPr>
          <w:p w14:paraId="6AA7C88C" w14:textId="3F8DB263" w:rsidR="00962086" w:rsidRPr="00282913" w:rsidRDefault="003611BD" w:rsidP="003611BD">
            <w:pPr>
              <w:spacing w:after="0" w:line="240" w:lineRule="auto"/>
              <w:jc w:val="center"/>
              <w:rPr>
                <w:rFonts w:ascii="Frutiger" w:hAnsi="Frutiger"/>
                <w:noProof/>
              </w:rPr>
            </w:pPr>
            <w:r w:rsidRPr="00282913">
              <w:rPr>
                <w:rFonts w:ascii="Frutiger" w:hAnsi="Frutiger"/>
                <w:noProof/>
              </w:rPr>
              <w:t>39.0%</w:t>
            </w:r>
          </w:p>
        </w:tc>
        <w:tc>
          <w:tcPr>
            <w:tcW w:w="503" w:type="pct"/>
            <w:tcBorders>
              <w:top w:val="single" w:sz="4" w:space="0" w:color="000000"/>
              <w:left w:val="single" w:sz="12" w:space="0" w:color="000000"/>
              <w:bottom w:val="single" w:sz="4" w:space="0" w:color="000000"/>
              <w:right w:val="single" w:sz="4" w:space="0" w:color="000000"/>
            </w:tcBorders>
            <w:shd w:val="clear" w:color="auto" w:fill="auto"/>
            <w:tcMar>
              <w:top w:w="0" w:type="dxa"/>
              <w:left w:w="10" w:type="dxa"/>
              <w:bottom w:w="0" w:type="dxa"/>
              <w:right w:w="10" w:type="dxa"/>
            </w:tcMar>
          </w:tcPr>
          <w:p w14:paraId="22A525C1" w14:textId="1E244F35" w:rsidR="00962086" w:rsidRDefault="00DA0ABD" w:rsidP="00962086">
            <w:pPr>
              <w:spacing w:after="0" w:line="240" w:lineRule="auto"/>
            </w:pPr>
            <w:r>
              <w:rPr>
                <w:noProof/>
              </w:rPr>
              <w:drawing>
                <wp:inline distT="0" distB="0" distL="0" distR="0" wp14:anchorId="71FF6DFB" wp14:editId="76E07632">
                  <wp:extent cx="1783047" cy="314655"/>
                  <wp:effectExtent l="0" t="0" r="8255" b="9525"/>
                  <wp:docPr id="19718632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1863200" name=""/>
                          <pic:cNvPicPr/>
                        </pic:nvPicPr>
                        <pic:blipFill>
                          <a:blip r:embed="rId32"/>
                          <a:stretch>
                            <a:fillRect/>
                          </a:stretch>
                        </pic:blipFill>
                        <pic:spPr>
                          <a:xfrm>
                            <a:off x="0" y="0"/>
                            <a:ext cx="1846631" cy="325876"/>
                          </a:xfrm>
                          <a:prstGeom prst="rect">
                            <a:avLst/>
                          </a:prstGeom>
                        </pic:spPr>
                      </pic:pic>
                    </a:graphicData>
                  </a:graphic>
                </wp:inline>
              </w:drawing>
            </w:r>
          </w:p>
        </w:tc>
        <w:tc>
          <w:tcPr>
            <w:tcW w:w="26" w:type="pct"/>
            <w:shd w:val="clear" w:color="auto" w:fill="auto"/>
            <w:tcMar>
              <w:top w:w="0" w:type="dxa"/>
              <w:left w:w="10" w:type="dxa"/>
              <w:bottom w:w="0" w:type="dxa"/>
              <w:right w:w="10" w:type="dxa"/>
            </w:tcMar>
          </w:tcPr>
          <w:p w14:paraId="22A525C2" w14:textId="77777777" w:rsidR="00962086" w:rsidRDefault="00962086" w:rsidP="00962086">
            <w:pPr>
              <w:spacing w:after="0" w:line="240" w:lineRule="auto"/>
            </w:pPr>
          </w:p>
        </w:tc>
      </w:tr>
      <w:tr w:rsidR="00DA0ABD" w14:paraId="22A525CF" w14:textId="77777777" w:rsidTr="00655EA0">
        <w:trPr>
          <w:trHeight w:val="917"/>
        </w:trPr>
        <w:tc>
          <w:tcPr>
            <w:tcW w:w="153"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525C4" w14:textId="77777777" w:rsidR="00655EA0" w:rsidRDefault="00655EA0" w:rsidP="00655EA0">
            <w:pPr>
              <w:spacing w:after="0" w:line="240" w:lineRule="auto"/>
              <w:jc w:val="center"/>
            </w:pPr>
            <w:r>
              <w:t>8</w:t>
            </w:r>
          </w:p>
        </w:tc>
        <w:tc>
          <w:tcPr>
            <w:tcW w:w="917" w:type="pct"/>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2A525C5" w14:textId="77777777" w:rsidR="00655EA0" w:rsidRDefault="00655EA0" w:rsidP="00655EA0">
            <w:pPr>
              <w:spacing w:after="0" w:line="240" w:lineRule="auto"/>
            </w:pPr>
            <w:r>
              <w:rPr>
                <w:rFonts w:ascii="Frutiger" w:hAnsi="Frutiger"/>
                <w:sz w:val="20"/>
                <w:szCs w:val="20"/>
              </w:rPr>
              <w:t>Percentage of disabled staff saying that their employer has adequate adjustments to enable them to carry out their work</w:t>
            </w:r>
          </w:p>
        </w:tc>
        <w:tc>
          <w:tcPr>
            <w:tcW w:w="309" w:type="pct"/>
            <w:vMerge w:val="restart"/>
            <w:tcBorders>
              <w:top w:val="single" w:sz="4" w:space="0" w:color="000000"/>
              <w:left w:val="single" w:sz="4" w:space="0" w:color="000000"/>
              <w:right w:val="single" w:sz="12" w:space="0" w:color="000000"/>
            </w:tcBorders>
            <w:shd w:val="clear" w:color="auto" w:fill="DBDBDB" w:themeFill="accent3" w:themeFillTint="66"/>
            <w:tcMar>
              <w:top w:w="0" w:type="dxa"/>
              <w:left w:w="108" w:type="dxa"/>
              <w:bottom w:w="0" w:type="dxa"/>
              <w:right w:w="108" w:type="dxa"/>
            </w:tcMar>
          </w:tcPr>
          <w:p w14:paraId="22A525C6" w14:textId="4775EF24" w:rsidR="00655EA0" w:rsidRDefault="00655EA0" w:rsidP="00655EA0">
            <w:pPr>
              <w:spacing w:after="0" w:line="240" w:lineRule="auto"/>
              <w:jc w:val="center"/>
              <w:rPr>
                <w:rFonts w:ascii="Frutiger" w:hAnsi="Frutiger"/>
                <w:b/>
                <w:bCs/>
                <w:sz w:val="18"/>
                <w:szCs w:val="18"/>
              </w:rPr>
            </w:pPr>
            <w:r>
              <w:rPr>
                <w:rFonts w:ascii="Frutiger" w:hAnsi="Frutiger"/>
                <w:b/>
                <w:bCs/>
                <w:sz w:val="18"/>
                <w:szCs w:val="18"/>
              </w:rPr>
              <w:t>Disabled</w:t>
            </w:r>
          </w:p>
        </w:tc>
        <w:tc>
          <w:tcPr>
            <w:tcW w:w="555" w:type="pct"/>
            <w:vMerge w:val="restart"/>
            <w:tcBorders>
              <w:top w:val="single" w:sz="4" w:space="0" w:color="000000"/>
              <w:left w:val="single" w:sz="12" w:space="0" w:color="000000"/>
              <w:bottom w:val="single" w:sz="4" w:space="0" w:color="000000"/>
              <w:right w:val="single" w:sz="12" w:space="0" w:color="000000"/>
            </w:tcBorders>
            <w:shd w:val="clear" w:color="auto" w:fill="DBDBDB" w:themeFill="accent3" w:themeFillTint="66"/>
            <w:tcMar>
              <w:top w:w="0" w:type="dxa"/>
              <w:left w:w="108" w:type="dxa"/>
              <w:bottom w:w="0" w:type="dxa"/>
              <w:right w:w="108" w:type="dxa"/>
            </w:tcMar>
          </w:tcPr>
          <w:p w14:paraId="22A525C7" w14:textId="77777777" w:rsidR="00655EA0" w:rsidRDefault="00655EA0" w:rsidP="00655EA0">
            <w:pPr>
              <w:spacing w:after="0" w:line="240" w:lineRule="auto"/>
              <w:jc w:val="center"/>
              <w:rPr>
                <w:rFonts w:ascii="Frutiger" w:hAnsi="Frutiger"/>
              </w:rPr>
            </w:pPr>
            <w:r>
              <w:rPr>
                <w:rFonts w:ascii="Frutiger" w:hAnsi="Frutiger"/>
              </w:rPr>
              <w:t>70.2%</w:t>
            </w:r>
          </w:p>
        </w:tc>
        <w:tc>
          <w:tcPr>
            <w:tcW w:w="515" w:type="pct"/>
            <w:vMerge w:val="restart"/>
            <w:tcBorders>
              <w:top w:val="single" w:sz="4" w:space="0" w:color="000000"/>
              <w:left w:val="single" w:sz="4" w:space="0" w:color="000000"/>
              <w:bottom w:val="single" w:sz="4" w:space="0" w:color="000000"/>
              <w:right w:val="single" w:sz="12" w:space="0" w:color="000000"/>
            </w:tcBorders>
            <w:shd w:val="clear" w:color="auto" w:fill="DBDBDB" w:themeFill="accent3" w:themeFillTint="66"/>
            <w:tcMar>
              <w:top w:w="0" w:type="dxa"/>
              <w:left w:w="108" w:type="dxa"/>
              <w:bottom w:w="0" w:type="dxa"/>
              <w:right w:w="108" w:type="dxa"/>
            </w:tcMar>
          </w:tcPr>
          <w:p w14:paraId="22A525C8" w14:textId="77777777" w:rsidR="00655EA0" w:rsidRDefault="00655EA0" w:rsidP="00655EA0">
            <w:pPr>
              <w:spacing w:after="0" w:line="240" w:lineRule="auto"/>
              <w:jc w:val="center"/>
            </w:pPr>
            <w:r>
              <w:t>73.8%</w:t>
            </w:r>
          </w:p>
        </w:tc>
        <w:tc>
          <w:tcPr>
            <w:tcW w:w="515" w:type="pct"/>
            <w:vMerge w:val="restart"/>
            <w:tcBorders>
              <w:top w:val="single" w:sz="4" w:space="0" w:color="000000"/>
              <w:left w:val="single" w:sz="12" w:space="0" w:color="000000"/>
              <w:bottom w:val="single" w:sz="4" w:space="0" w:color="000000"/>
              <w:right w:val="single" w:sz="4" w:space="0" w:color="000000"/>
            </w:tcBorders>
            <w:shd w:val="clear" w:color="auto" w:fill="DBDBDB" w:themeFill="accent3" w:themeFillTint="66"/>
            <w:tcMar>
              <w:top w:w="0" w:type="dxa"/>
              <w:left w:w="108" w:type="dxa"/>
              <w:bottom w:w="0" w:type="dxa"/>
              <w:right w:w="108" w:type="dxa"/>
            </w:tcMar>
          </w:tcPr>
          <w:p w14:paraId="22A525C9" w14:textId="77777777" w:rsidR="00655EA0" w:rsidRDefault="00655EA0" w:rsidP="00655EA0">
            <w:pPr>
              <w:spacing w:after="0" w:line="240" w:lineRule="auto"/>
              <w:jc w:val="center"/>
              <w:rPr>
                <w:rFonts w:ascii="Frutiger" w:hAnsi="Frutiger"/>
              </w:rPr>
            </w:pPr>
            <w:r>
              <w:rPr>
                <w:rFonts w:ascii="Frutiger" w:hAnsi="Frutiger"/>
              </w:rPr>
              <w:t>75.4%</w:t>
            </w:r>
          </w:p>
        </w:tc>
        <w:tc>
          <w:tcPr>
            <w:tcW w:w="515" w:type="pct"/>
            <w:vMerge w:val="restart"/>
            <w:tcBorders>
              <w:top w:val="single" w:sz="4" w:space="0" w:color="000000"/>
              <w:left w:val="single" w:sz="12" w:space="0" w:color="000000"/>
              <w:bottom w:val="single" w:sz="4" w:space="0" w:color="000000"/>
              <w:right w:val="single" w:sz="12" w:space="0" w:color="000000"/>
            </w:tcBorders>
            <w:shd w:val="clear" w:color="auto" w:fill="DBDBDB" w:themeFill="accent3" w:themeFillTint="66"/>
            <w:tcMar>
              <w:top w:w="0" w:type="dxa"/>
              <w:left w:w="108" w:type="dxa"/>
              <w:bottom w:w="0" w:type="dxa"/>
              <w:right w:w="108" w:type="dxa"/>
            </w:tcMar>
          </w:tcPr>
          <w:p w14:paraId="22A525CA" w14:textId="77777777" w:rsidR="00655EA0" w:rsidRDefault="00655EA0" w:rsidP="00655EA0">
            <w:pPr>
              <w:spacing w:after="0" w:line="240" w:lineRule="auto"/>
              <w:jc w:val="center"/>
              <w:rPr>
                <w:rFonts w:ascii="Frutiger" w:hAnsi="Frutiger"/>
              </w:rPr>
            </w:pPr>
            <w:r>
              <w:rPr>
                <w:rFonts w:ascii="Frutiger" w:hAnsi="Frutiger"/>
              </w:rPr>
              <w:t>66.7%</w:t>
            </w:r>
          </w:p>
        </w:tc>
        <w:tc>
          <w:tcPr>
            <w:tcW w:w="515" w:type="pct"/>
            <w:vMerge w:val="restart"/>
            <w:tcBorders>
              <w:top w:val="single" w:sz="4" w:space="0" w:color="000000"/>
              <w:left w:val="single" w:sz="12" w:space="0" w:color="000000"/>
              <w:bottom w:val="single" w:sz="4" w:space="0" w:color="000000"/>
              <w:right w:val="single" w:sz="12" w:space="0" w:color="000000"/>
            </w:tcBorders>
            <w:shd w:val="clear" w:color="auto" w:fill="DBDBDB" w:themeFill="accent3" w:themeFillTint="66"/>
            <w:tcMar>
              <w:top w:w="0" w:type="dxa"/>
              <w:left w:w="108" w:type="dxa"/>
              <w:bottom w:w="0" w:type="dxa"/>
              <w:right w:w="108" w:type="dxa"/>
            </w:tcMar>
          </w:tcPr>
          <w:p w14:paraId="22A525CB" w14:textId="77777777" w:rsidR="00655EA0" w:rsidRDefault="00655EA0" w:rsidP="00655EA0">
            <w:pPr>
              <w:spacing w:after="0" w:line="240" w:lineRule="auto"/>
              <w:jc w:val="center"/>
              <w:rPr>
                <w:rFonts w:ascii="Frutiger" w:hAnsi="Frutiger"/>
              </w:rPr>
            </w:pPr>
            <w:r>
              <w:rPr>
                <w:rFonts w:ascii="Frutiger" w:hAnsi="Frutiger"/>
              </w:rPr>
              <w:t>70.6%</w:t>
            </w:r>
          </w:p>
        </w:tc>
        <w:tc>
          <w:tcPr>
            <w:tcW w:w="476" w:type="pct"/>
            <w:vMerge w:val="restart"/>
            <w:tcBorders>
              <w:top w:val="single" w:sz="4" w:space="0" w:color="000000"/>
              <w:left w:val="single" w:sz="12" w:space="0" w:color="000000"/>
              <w:right w:val="single" w:sz="12" w:space="0" w:color="000000"/>
            </w:tcBorders>
            <w:shd w:val="clear" w:color="auto" w:fill="D9D9D9" w:themeFill="background1" w:themeFillShade="D9"/>
          </w:tcPr>
          <w:p w14:paraId="51226721" w14:textId="29543794" w:rsidR="00655EA0" w:rsidRPr="00282913" w:rsidRDefault="003611BD" w:rsidP="003611BD">
            <w:pPr>
              <w:spacing w:after="0" w:line="240" w:lineRule="auto"/>
              <w:jc w:val="center"/>
              <w:rPr>
                <w:rFonts w:ascii="Frutiger" w:hAnsi="Frutiger"/>
                <w:noProof/>
              </w:rPr>
            </w:pPr>
            <w:r w:rsidRPr="00282913">
              <w:rPr>
                <w:rFonts w:ascii="Frutiger" w:hAnsi="Frutiger"/>
                <w:noProof/>
              </w:rPr>
              <w:t>69.8%</w:t>
            </w:r>
          </w:p>
        </w:tc>
        <w:tc>
          <w:tcPr>
            <w:tcW w:w="503" w:type="pct"/>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 w:type="dxa"/>
              <w:bottom w:w="0" w:type="dxa"/>
              <w:right w:w="10" w:type="dxa"/>
            </w:tcMar>
          </w:tcPr>
          <w:p w14:paraId="22A525CD" w14:textId="3D73C7A7" w:rsidR="00655EA0" w:rsidRDefault="00DA0ABD" w:rsidP="00655EA0">
            <w:pPr>
              <w:spacing w:after="0" w:line="240" w:lineRule="auto"/>
            </w:pPr>
            <w:r>
              <w:rPr>
                <w:noProof/>
              </w:rPr>
              <w:drawing>
                <wp:inline distT="0" distB="0" distL="0" distR="0" wp14:anchorId="1DBF291D" wp14:editId="498CE982">
                  <wp:extent cx="1757721" cy="589153"/>
                  <wp:effectExtent l="0" t="0" r="0" b="1905"/>
                  <wp:docPr id="14489055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8905591" name=""/>
                          <pic:cNvPicPr/>
                        </pic:nvPicPr>
                        <pic:blipFill>
                          <a:blip r:embed="rId33"/>
                          <a:stretch>
                            <a:fillRect/>
                          </a:stretch>
                        </pic:blipFill>
                        <pic:spPr>
                          <a:xfrm>
                            <a:off x="0" y="0"/>
                            <a:ext cx="1798908" cy="602958"/>
                          </a:xfrm>
                          <a:prstGeom prst="rect">
                            <a:avLst/>
                          </a:prstGeom>
                        </pic:spPr>
                      </pic:pic>
                    </a:graphicData>
                  </a:graphic>
                </wp:inline>
              </w:drawing>
            </w:r>
          </w:p>
        </w:tc>
        <w:tc>
          <w:tcPr>
            <w:tcW w:w="26" w:type="pct"/>
            <w:shd w:val="clear" w:color="auto" w:fill="auto"/>
            <w:tcMar>
              <w:top w:w="0" w:type="dxa"/>
              <w:left w:w="10" w:type="dxa"/>
              <w:bottom w:w="0" w:type="dxa"/>
              <w:right w:w="10" w:type="dxa"/>
            </w:tcMar>
          </w:tcPr>
          <w:p w14:paraId="22A525CE" w14:textId="77777777" w:rsidR="00655EA0" w:rsidRDefault="00655EA0" w:rsidP="00655EA0">
            <w:pPr>
              <w:spacing w:after="0" w:line="240" w:lineRule="auto"/>
            </w:pPr>
          </w:p>
        </w:tc>
      </w:tr>
      <w:tr w:rsidR="00DA0ABD" w14:paraId="22A525DB" w14:textId="77777777" w:rsidTr="00655EA0">
        <w:trPr>
          <w:trHeight w:val="514"/>
        </w:trPr>
        <w:tc>
          <w:tcPr>
            <w:tcW w:w="153"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525D0" w14:textId="77777777" w:rsidR="00655EA0" w:rsidRDefault="00655EA0" w:rsidP="00655EA0">
            <w:pPr>
              <w:spacing w:after="0" w:line="240" w:lineRule="auto"/>
            </w:pPr>
          </w:p>
        </w:tc>
        <w:tc>
          <w:tcPr>
            <w:tcW w:w="917" w:type="pct"/>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2A525D1" w14:textId="77777777" w:rsidR="00655EA0" w:rsidRDefault="00655EA0" w:rsidP="00655EA0">
            <w:pPr>
              <w:spacing w:after="0" w:line="240" w:lineRule="auto"/>
              <w:rPr>
                <w:rFonts w:ascii="Frutiger" w:hAnsi="Frutiger"/>
                <w:bCs/>
                <w:sz w:val="18"/>
                <w:szCs w:val="18"/>
              </w:rPr>
            </w:pPr>
          </w:p>
        </w:tc>
        <w:tc>
          <w:tcPr>
            <w:tcW w:w="309" w:type="pct"/>
            <w:vMerge/>
            <w:tcBorders>
              <w:left w:val="single" w:sz="4" w:space="0" w:color="000000"/>
              <w:bottom w:val="single" w:sz="4" w:space="0" w:color="000000"/>
              <w:right w:val="single" w:sz="12" w:space="0" w:color="000000"/>
            </w:tcBorders>
            <w:shd w:val="clear" w:color="auto" w:fill="DBDBDB" w:themeFill="accent3" w:themeFillTint="66"/>
            <w:tcMar>
              <w:top w:w="0" w:type="dxa"/>
              <w:left w:w="108" w:type="dxa"/>
              <w:bottom w:w="0" w:type="dxa"/>
              <w:right w:w="108" w:type="dxa"/>
            </w:tcMar>
          </w:tcPr>
          <w:p w14:paraId="22A525D2" w14:textId="4510EC0F" w:rsidR="00655EA0" w:rsidRDefault="00655EA0" w:rsidP="00655EA0">
            <w:pPr>
              <w:spacing w:after="0" w:line="240" w:lineRule="auto"/>
              <w:jc w:val="center"/>
              <w:rPr>
                <w:rFonts w:ascii="Frutiger" w:hAnsi="Frutiger"/>
                <w:b/>
                <w:bCs/>
                <w:sz w:val="18"/>
                <w:szCs w:val="18"/>
              </w:rPr>
            </w:pPr>
          </w:p>
        </w:tc>
        <w:tc>
          <w:tcPr>
            <w:tcW w:w="555" w:type="pct"/>
            <w:vMerge/>
            <w:tcBorders>
              <w:top w:val="single" w:sz="4" w:space="0" w:color="000000"/>
              <w:left w:val="single" w:sz="12" w:space="0" w:color="000000"/>
              <w:bottom w:val="single" w:sz="4" w:space="0" w:color="000000"/>
              <w:right w:val="single" w:sz="12" w:space="0" w:color="000000"/>
            </w:tcBorders>
            <w:shd w:val="clear" w:color="auto" w:fill="DBDBDB" w:themeFill="accent3" w:themeFillTint="66"/>
            <w:tcMar>
              <w:top w:w="0" w:type="dxa"/>
              <w:left w:w="108" w:type="dxa"/>
              <w:bottom w:w="0" w:type="dxa"/>
              <w:right w:w="108" w:type="dxa"/>
            </w:tcMar>
          </w:tcPr>
          <w:p w14:paraId="22A525D3" w14:textId="77777777" w:rsidR="00655EA0" w:rsidRDefault="00655EA0" w:rsidP="00655EA0">
            <w:pPr>
              <w:spacing w:after="0" w:line="240" w:lineRule="auto"/>
              <w:jc w:val="center"/>
              <w:rPr>
                <w:rFonts w:ascii="Frutiger" w:hAnsi="Frutiger"/>
              </w:rPr>
            </w:pPr>
          </w:p>
        </w:tc>
        <w:tc>
          <w:tcPr>
            <w:tcW w:w="515" w:type="pct"/>
            <w:vMerge/>
            <w:tcBorders>
              <w:top w:val="single" w:sz="4" w:space="0" w:color="000000"/>
              <w:left w:val="single" w:sz="4" w:space="0" w:color="000000"/>
              <w:bottom w:val="single" w:sz="4" w:space="0" w:color="000000"/>
              <w:right w:val="single" w:sz="12" w:space="0" w:color="000000"/>
            </w:tcBorders>
            <w:shd w:val="clear" w:color="auto" w:fill="DBDBDB" w:themeFill="accent3" w:themeFillTint="66"/>
            <w:tcMar>
              <w:top w:w="0" w:type="dxa"/>
              <w:left w:w="108" w:type="dxa"/>
              <w:bottom w:w="0" w:type="dxa"/>
              <w:right w:w="108" w:type="dxa"/>
            </w:tcMar>
          </w:tcPr>
          <w:p w14:paraId="22A525D4" w14:textId="77777777" w:rsidR="00655EA0" w:rsidRDefault="00655EA0" w:rsidP="00655EA0">
            <w:pPr>
              <w:spacing w:after="0" w:line="240" w:lineRule="auto"/>
              <w:jc w:val="center"/>
              <w:rPr>
                <w:rFonts w:ascii="Frutiger" w:hAnsi="Frutiger"/>
                <w:bCs/>
              </w:rPr>
            </w:pPr>
          </w:p>
        </w:tc>
        <w:tc>
          <w:tcPr>
            <w:tcW w:w="515" w:type="pct"/>
            <w:vMerge/>
            <w:tcBorders>
              <w:top w:val="single" w:sz="4" w:space="0" w:color="000000"/>
              <w:left w:val="single" w:sz="12" w:space="0" w:color="000000"/>
              <w:bottom w:val="single" w:sz="4" w:space="0" w:color="000000"/>
              <w:right w:val="single" w:sz="4" w:space="0" w:color="000000"/>
            </w:tcBorders>
            <w:shd w:val="clear" w:color="auto" w:fill="DBDBDB" w:themeFill="accent3" w:themeFillTint="66"/>
            <w:tcMar>
              <w:top w:w="0" w:type="dxa"/>
              <w:left w:w="108" w:type="dxa"/>
              <w:bottom w:w="0" w:type="dxa"/>
              <w:right w:w="108" w:type="dxa"/>
            </w:tcMar>
          </w:tcPr>
          <w:p w14:paraId="22A525D5" w14:textId="77777777" w:rsidR="00655EA0" w:rsidRDefault="00655EA0" w:rsidP="00655EA0">
            <w:pPr>
              <w:spacing w:after="0" w:line="240" w:lineRule="auto"/>
              <w:jc w:val="center"/>
              <w:rPr>
                <w:rFonts w:ascii="Frutiger" w:hAnsi="Frutiger"/>
                <w:bCs/>
              </w:rPr>
            </w:pPr>
          </w:p>
        </w:tc>
        <w:tc>
          <w:tcPr>
            <w:tcW w:w="515" w:type="pct"/>
            <w:vMerge/>
            <w:tcBorders>
              <w:top w:val="single" w:sz="4" w:space="0" w:color="000000"/>
              <w:left w:val="single" w:sz="12" w:space="0" w:color="000000"/>
              <w:bottom w:val="single" w:sz="4" w:space="0" w:color="000000"/>
              <w:right w:val="single" w:sz="12" w:space="0" w:color="000000"/>
            </w:tcBorders>
            <w:shd w:val="clear" w:color="auto" w:fill="DBDBDB" w:themeFill="accent3" w:themeFillTint="66"/>
            <w:tcMar>
              <w:top w:w="0" w:type="dxa"/>
              <w:left w:w="108" w:type="dxa"/>
              <w:bottom w:w="0" w:type="dxa"/>
              <w:right w:w="108" w:type="dxa"/>
            </w:tcMar>
          </w:tcPr>
          <w:p w14:paraId="22A525D6" w14:textId="77777777" w:rsidR="00655EA0" w:rsidRDefault="00655EA0" w:rsidP="00655EA0">
            <w:pPr>
              <w:spacing w:after="0" w:line="240" w:lineRule="auto"/>
              <w:jc w:val="center"/>
              <w:rPr>
                <w:rFonts w:ascii="Frutiger" w:hAnsi="Frutiger"/>
              </w:rPr>
            </w:pPr>
          </w:p>
        </w:tc>
        <w:tc>
          <w:tcPr>
            <w:tcW w:w="515" w:type="pct"/>
            <w:vMerge/>
            <w:tcBorders>
              <w:top w:val="single" w:sz="4" w:space="0" w:color="000000"/>
              <w:left w:val="single" w:sz="12" w:space="0" w:color="000000"/>
              <w:bottom w:val="single" w:sz="4" w:space="0" w:color="000000"/>
              <w:right w:val="single" w:sz="12" w:space="0" w:color="000000"/>
            </w:tcBorders>
            <w:shd w:val="clear" w:color="auto" w:fill="DBDBDB" w:themeFill="accent3" w:themeFillTint="66"/>
            <w:tcMar>
              <w:top w:w="0" w:type="dxa"/>
              <w:left w:w="108" w:type="dxa"/>
              <w:bottom w:w="0" w:type="dxa"/>
              <w:right w:w="108" w:type="dxa"/>
            </w:tcMar>
          </w:tcPr>
          <w:p w14:paraId="22A525D7" w14:textId="77777777" w:rsidR="00655EA0" w:rsidRDefault="00655EA0" w:rsidP="00655EA0">
            <w:pPr>
              <w:spacing w:after="0" w:line="240" w:lineRule="auto"/>
              <w:jc w:val="center"/>
              <w:rPr>
                <w:rFonts w:ascii="Frutiger" w:hAnsi="Frutiger"/>
              </w:rPr>
            </w:pPr>
          </w:p>
        </w:tc>
        <w:tc>
          <w:tcPr>
            <w:tcW w:w="476" w:type="pct"/>
            <w:vMerge/>
            <w:tcBorders>
              <w:left w:val="single" w:sz="12" w:space="0" w:color="000000"/>
              <w:bottom w:val="single" w:sz="4" w:space="0" w:color="000000"/>
              <w:right w:val="single" w:sz="12" w:space="0" w:color="000000"/>
            </w:tcBorders>
            <w:shd w:val="clear" w:color="auto" w:fill="D9D9D9" w:themeFill="background1" w:themeFillShade="D9"/>
          </w:tcPr>
          <w:p w14:paraId="080CB21B" w14:textId="77777777" w:rsidR="00655EA0" w:rsidRPr="00282913" w:rsidRDefault="00655EA0" w:rsidP="003611BD">
            <w:pPr>
              <w:spacing w:after="0" w:line="240" w:lineRule="auto"/>
              <w:jc w:val="center"/>
              <w:rPr>
                <w:rFonts w:ascii="Frutiger" w:hAnsi="Frutiger"/>
              </w:rPr>
            </w:pPr>
          </w:p>
        </w:tc>
        <w:tc>
          <w:tcPr>
            <w:tcW w:w="503" w:type="pct"/>
            <w:vMerge/>
            <w:tcBorders>
              <w:top w:val="single" w:sz="4" w:space="0" w:color="000000"/>
              <w:left w:val="single" w:sz="12" w:space="0" w:color="000000"/>
              <w:bottom w:val="single" w:sz="4" w:space="0" w:color="000000"/>
              <w:right w:val="single" w:sz="4" w:space="0" w:color="000000"/>
            </w:tcBorders>
            <w:shd w:val="clear" w:color="auto" w:fill="auto"/>
            <w:tcMar>
              <w:top w:w="0" w:type="dxa"/>
              <w:left w:w="10" w:type="dxa"/>
              <w:bottom w:w="0" w:type="dxa"/>
              <w:right w:w="10" w:type="dxa"/>
            </w:tcMar>
          </w:tcPr>
          <w:p w14:paraId="22A525D9" w14:textId="2FDB3854" w:rsidR="00655EA0" w:rsidRDefault="00655EA0" w:rsidP="00655EA0">
            <w:pPr>
              <w:spacing w:after="0" w:line="240" w:lineRule="auto"/>
            </w:pPr>
          </w:p>
        </w:tc>
        <w:tc>
          <w:tcPr>
            <w:tcW w:w="26" w:type="pct"/>
            <w:shd w:val="clear" w:color="auto" w:fill="auto"/>
            <w:tcMar>
              <w:top w:w="0" w:type="dxa"/>
              <w:left w:w="10" w:type="dxa"/>
              <w:bottom w:w="0" w:type="dxa"/>
              <w:right w:w="10" w:type="dxa"/>
            </w:tcMar>
          </w:tcPr>
          <w:p w14:paraId="22A525DA" w14:textId="77777777" w:rsidR="00655EA0" w:rsidRDefault="00655EA0" w:rsidP="00655EA0">
            <w:pPr>
              <w:spacing w:after="0" w:line="240" w:lineRule="auto"/>
            </w:pPr>
          </w:p>
        </w:tc>
      </w:tr>
      <w:tr w:rsidR="00DA0ABD" w14:paraId="22A525E8" w14:textId="77777777" w:rsidTr="00655EA0">
        <w:trPr>
          <w:trHeight w:val="446"/>
        </w:trPr>
        <w:tc>
          <w:tcPr>
            <w:tcW w:w="153"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525DC" w14:textId="77777777" w:rsidR="00655EA0" w:rsidRDefault="00655EA0" w:rsidP="00655EA0">
            <w:pPr>
              <w:spacing w:after="0" w:line="240" w:lineRule="auto"/>
              <w:jc w:val="center"/>
            </w:pPr>
            <w:r>
              <w:t>9a</w:t>
            </w:r>
          </w:p>
        </w:tc>
        <w:tc>
          <w:tcPr>
            <w:tcW w:w="917" w:type="pct"/>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2A525DD" w14:textId="77777777" w:rsidR="00655EA0" w:rsidRDefault="00655EA0" w:rsidP="00655EA0">
            <w:pPr>
              <w:spacing w:after="0" w:line="240" w:lineRule="auto"/>
            </w:pPr>
            <w:r>
              <w:rPr>
                <w:rFonts w:ascii="Frutiger" w:hAnsi="Frutiger"/>
                <w:sz w:val="20"/>
                <w:szCs w:val="20"/>
              </w:rPr>
              <w:t>The staff engagement score for disabled staff</w:t>
            </w:r>
          </w:p>
          <w:p w14:paraId="22A525DE" w14:textId="77777777" w:rsidR="00655EA0" w:rsidRDefault="00655EA0" w:rsidP="00655EA0">
            <w:pPr>
              <w:spacing w:after="0" w:line="240" w:lineRule="auto"/>
            </w:pPr>
          </w:p>
        </w:tc>
        <w:tc>
          <w:tcPr>
            <w:tcW w:w="309" w:type="pct"/>
            <w:tcBorders>
              <w:top w:val="single" w:sz="4" w:space="0" w:color="000000"/>
              <w:left w:val="single" w:sz="4" w:space="0" w:color="000000"/>
              <w:bottom w:val="single" w:sz="4" w:space="0" w:color="000000"/>
              <w:right w:val="single" w:sz="12" w:space="0" w:color="000000"/>
            </w:tcBorders>
            <w:shd w:val="clear" w:color="auto" w:fill="DBDBDB" w:themeFill="accent3" w:themeFillTint="66"/>
            <w:tcMar>
              <w:top w:w="0" w:type="dxa"/>
              <w:left w:w="108" w:type="dxa"/>
              <w:bottom w:w="0" w:type="dxa"/>
              <w:right w:w="108" w:type="dxa"/>
            </w:tcMar>
          </w:tcPr>
          <w:p w14:paraId="22A525DF" w14:textId="77777777" w:rsidR="00655EA0" w:rsidRDefault="00655EA0" w:rsidP="00655EA0">
            <w:pPr>
              <w:spacing w:after="0" w:line="240" w:lineRule="auto"/>
              <w:jc w:val="center"/>
              <w:rPr>
                <w:rFonts w:ascii="Frutiger" w:hAnsi="Frutiger"/>
                <w:b/>
                <w:bCs/>
                <w:sz w:val="18"/>
                <w:szCs w:val="18"/>
              </w:rPr>
            </w:pPr>
            <w:r>
              <w:rPr>
                <w:rFonts w:ascii="Frutiger" w:hAnsi="Frutiger"/>
                <w:b/>
                <w:bCs/>
                <w:sz w:val="18"/>
                <w:szCs w:val="18"/>
              </w:rPr>
              <w:t>Disabled</w:t>
            </w:r>
          </w:p>
        </w:tc>
        <w:tc>
          <w:tcPr>
            <w:tcW w:w="555" w:type="pct"/>
            <w:tcBorders>
              <w:top w:val="single" w:sz="4" w:space="0" w:color="000000"/>
              <w:left w:val="single" w:sz="12" w:space="0" w:color="000000"/>
              <w:bottom w:val="single" w:sz="4" w:space="0" w:color="000000"/>
              <w:right w:val="single" w:sz="12" w:space="0" w:color="000000"/>
            </w:tcBorders>
            <w:shd w:val="clear" w:color="auto" w:fill="DBDBDB" w:themeFill="accent3" w:themeFillTint="66"/>
            <w:tcMar>
              <w:top w:w="0" w:type="dxa"/>
              <w:left w:w="108" w:type="dxa"/>
              <w:bottom w:w="0" w:type="dxa"/>
              <w:right w:w="108" w:type="dxa"/>
            </w:tcMar>
          </w:tcPr>
          <w:p w14:paraId="22A525E0" w14:textId="77777777" w:rsidR="00655EA0" w:rsidRDefault="00655EA0" w:rsidP="00655EA0">
            <w:pPr>
              <w:spacing w:after="0" w:line="240" w:lineRule="auto"/>
              <w:jc w:val="center"/>
              <w:rPr>
                <w:rFonts w:ascii="Frutiger" w:hAnsi="Frutiger"/>
              </w:rPr>
            </w:pPr>
            <w:r>
              <w:rPr>
                <w:rFonts w:ascii="Frutiger" w:hAnsi="Frutiger"/>
              </w:rPr>
              <w:t>6.1%</w:t>
            </w:r>
          </w:p>
        </w:tc>
        <w:tc>
          <w:tcPr>
            <w:tcW w:w="515" w:type="pct"/>
            <w:tcBorders>
              <w:top w:val="single" w:sz="4" w:space="0" w:color="000000"/>
              <w:left w:val="single" w:sz="4" w:space="0" w:color="000000"/>
              <w:bottom w:val="single" w:sz="4" w:space="0" w:color="000000"/>
              <w:right w:val="single" w:sz="12" w:space="0" w:color="000000"/>
            </w:tcBorders>
            <w:shd w:val="clear" w:color="auto" w:fill="DBDBDB" w:themeFill="accent3" w:themeFillTint="66"/>
            <w:tcMar>
              <w:top w:w="0" w:type="dxa"/>
              <w:left w:w="108" w:type="dxa"/>
              <w:bottom w:w="0" w:type="dxa"/>
              <w:right w:w="108" w:type="dxa"/>
            </w:tcMar>
          </w:tcPr>
          <w:p w14:paraId="22A525E1" w14:textId="77777777" w:rsidR="00655EA0" w:rsidRDefault="00655EA0" w:rsidP="00655EA0">
            <w:pPr>
              <w:spacing w:after="0" w:line="240" w:lineRule="auto"/>
              <w:jc w:val="center"/>
            </w:pPr>
            <w:r>
              <w:t>6.2%</w:t>
            </w:r>
          </w:p>
        </w:tc>
        <w:tc>
          <w:tcPr>
            <w:tcW w:w="515" w:type="pct"/>
            <w:tcBorders>
              <w:top w:val="single" w:sz="4" w:space="0" w:color="000000"/>
              <w:left w:val="single" w:sz="12" w:space="0" w:color="000000"/>
              <w:bottom w:val="single" w:sz="4" w:space="0" w:color="000000"/>
              <w:right w:val="single" w:sz="4" w:space="0" w:color="000000"/>
            </w:tcBorders>
            <w:shd w:val="clear" w:color="auto" w:fill="DBDBDB" w:themeFill="accent3" w:themeFillTint="66"/>
            <w:tcMar>
              <w:top w:w="0" w:type="dxa"/>
              <w:left w:w="108" w:type="dxa"/>
              <w:bottom w:w="0" w:type="dxa"/>
              <w:right w:w="108" w:type="dxa"/>
            </w:tcMar>
          </w:tcPr>
          <w:p w14:paraId="22A525E2" w14:textId="77777777" w:rsidR="00655EA0" w:rsidRDefault="00655EA0" w:rsidP="00655EA0">
            <w:pPr>
              <w:spacing w:after="0" w:line="240" w:lineRule="auto"/>
              <w:jc w:val="center"/>
              <w:rPr>
                <w:rFonts w:ascii="Frutiger" w:hAnsi="Frutiger"/>
              </w:rPr>
            </w:pPr>
            <w:r>
              <w:rPr>
                <w:rFonts w:ascii="Frutiger" w:hAnsi="Frutiger"/>
              </w:rPr>
              <w:t>6.6%</w:t>
            </w:r>
          </w:p>
        </w:tc>
        <w:tc>
          <w:tcPr>
            <w:tcW w:w="515" w:type="pct"/>
            <w:tcBorders>
              <w:top w:val="single" w:sz="4" w:space="0" w:color="000000"/>
              <w:left w:val="single" w:sz="12" w:space="0" w:color="000000"/>
              <w:bottom w:val="single" w:sz="4" w:space="0" w:color="000000"/>
              <w:right w:val="single" w:sz="12" w:space="0" w:color="000000"/>
            </w:tcBorders>
            <w:shd w:val="clear" w:color="auto" w:fill="DBDBDB" w:themeFill="accent3" w:themeFillTint="66"/>
            <w:tcMar>
              <w:top w:w="0" w:type="dxa"/>
              <w:left w:w="108" w:type="dxa"/>
              <w:bottom w:w="0" w:type="dxa"/>
              <w:right w:w="108" w:type="dxa"/>
            </w:tcMar>
          </w:tcPr>
          <w:p w14:paraId="22A525E3" w14:textId="77777777" w:rsidR="00655EA0" w:rsidRDefault="00655EA0" w:rsidP="00655EA0">
            <w:pPr>
              <w:spacing w:after="0" w:line="240" w:lineRule="auto"/>
              <w:jc w:val="center"/>
              <w:rPr>
                <w:rFonts w:ascii="Frutiger" w:hAnsi="Frutiger"/>
              </w:rPr>
            </w:pPr>
            <w:r>
              <w:rPr>
                <w:rFonts w:ascii="Frutiger" w:hAnsi="Frutiger"/>
              </w:rPr>
              <w:t>6.2%</w:t>
            </w:r>
          </w:p>
        </w:tc>
        <w:tc>
          <w:tcPr>
            <w:tcW w:w="515" w:type="pct"/>
            <w:tcBorders>
              <w:top w:val="single" w:sz="4" w:space="0" w:color="000000"/>
              <w:left w:val="single" w:sz="12" w:space="0" w:color="000000"/>
              <w:bottom w:val="single" w:sz="4" w:space="0" w:color="000000"/>
              <w:right w:val="single" w:sz="12" w:space="0" w:color="000000"/>
            </w:tcBorders>
            <w:shd w:val="clear" w:color="auto" w:fill="DBDBDB" w:themeFill="accent3" w:themeFillTint="66"/>
            <w:tcMar>
              <w:top w:w="0" w:type="dxa"/>
              <w:left w:w="108" w:type="dxa"/>
              <w:bottom w:w="0" w:type="dxa"/>
              <w:right w:w="108" w:type="dxa"/>
            </w:tcMar>
          </w:tcPr>
          <w:p w14:paraId="22A525E4" w14:textId="77777777" w:rsidR="00655EA0" w:rsidRDefault="00655EA0" w:rsidP="00655EA0">
            <w:pPr>
              <w:spacing w:after="0" w:line="240" w:lineRule="auto"/>
              <w:jc w:val="center"/>
              <w:rPr>
                <w:rFonts w:ascii="Frutiger" w:hAnsi="Frutiger"/>
              </w:rPr>
            </w:pPr>
            <w:r>
              <w:rPr>
                <w:rFonts w:ascii="Frutiger" w:hAnsi="Frutiger"/>
              </w:rPr>
              <w:t>6.1%</w:t>
            </w:r>
          </w:p>
        </w:tc>
        <w:tc>
          <w:tcPr>
            <w:tcW w:w="476" w:type="pct"/>
            <w:tcBorders>
              <w:top w:val="single" w:sz="4" w:space="0" w:color="000000"/>
              <w:left w:val="single" w:sz="12" w:space="0" w:color="000000"/>
              <w:bottom w:val="single" w:sz="4" w:space="0" w:color="000000"/>
              <w:right w:val="single" w:sz="12" w:space="0" w:color="000000"/>
            </w:tcBorders>
            <w:shd w:val="clear" w:color="auto" w:fill="D9D9D9" w:themeFill="background1" w:themeFillShade="D9"/>
          </w:tcPr>
          <w:p w14:paraId="6AFD31CB" w14:textId="27B8380A" w:rsidR="00655EA0" w:rsidRPr="00282913" w:rsidRDefault="003611BD" w:rsidP="003611BD">
            <w:pPr>
              <w:spacing w:after="0" w:line="240" w:lineRule="auto"/>
              <w:jc w:val="center"/>
              <w:rPr>
                <w:rFonts w:ascii="Frutiger" w:hAnsi="Frutiger"/>
                <w:noProof/>
              </w:rPr>
            </w:pPr>
            <w:r w:rsidRPr="00282913">
              <w:rPr>
                <w:rFonts w:ascii="Frutiger" w:hAnsi="Frutiger"/>
                <w:noProof/>
              </w:rPr>
              <w:t>6.3%</w:t>
            </w:r>
          </w:p>
        </w:tc>
        <w:tc>
          <w:tcPr>
            <w:tcW w:w="503" w:type="pct"/>
            <w:tcBorders>
              <w:top w:val="single" w:sz="4" w:space="0" w:color="000000"/>
              <w:left w:val="single" w:sz="12" w:space="0" w:color="000000"/>
              <w:bottom w:val="single" w:sz="4" w:space="0" w:color="000000"/>
              <w:right w:val="single" w:sz="4" w:space="0" w:color="000000"/>
            </w:tcBorders>
            <w:shd w:val="clear" w:color="auto" w:fill="auto"/>
            <w:tcMar>
              <w:top w:w="0" w:type="dxa"/>
              <w:left w:w="10" w:type="dxa"/>
              <w:bottom w:w="0" w:type="dxa"/>
              <w:right w:w="10" w:type="dxa"/>
            </w:tcMar>
          </w:tcPr>
          <w:p w14:paraId="22A525E6" w14:textId="162E1B56" w:rsidR="00655EA0" w:rsidRDefault="00DA0ABD" w:rsidP="00655EA0">
            <w:pPr>
              <w:spacing w:after="0" w:line="240" w:lineRule="auto"/>
            </w:pPr>
            <w:r>
              <w:rPr>
                <w:noProof/>
              </w:rPr>
              <w:drawing>
                <wp:inline distT="0" distB="0" distL="0" distR="0" wp14:anchorId="01DB7DA0" wp14:editId="45AD5351">
                  <wp:extent cx="1866624" cy="658204"/>
                  <wp:effectExtent l="0" t="0" r="635" b="8890"/>
                  <wp:docPr id="1938049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804950" name=""/>
                          <pic:cNvPicPr/>
                        </pic:nvPicPr>
                        <pic:blipFill>
                          <a:blip r:embed="rId34"/>
                          <a:stretch>
                            <a:fillRect/>
                          </a:stretch>
                        </pic:blipFill>
                        <pic:spPr>
                          <a:xfrm>
                            <a:off x="0" y="0"/>
                            <a:ext cx="1890436" cy="666600"/>
                          </a:xfrm>
                          <a:prstGeom prst="rect">
                            <a:avLst/>
                          </a:prstGeom>
                        </pic:spPr>
                      </pic:pic>
                    </a:graphicData>
                  </a:graphic>
                </wp:inline>
              </w:drawing>
            </w:r>
          </w:p>
        </w:tc>
        <w:tc>
          <w:tcPr>
            <w:tcW w:w="26" w:type="pct"/>
            <w:shd w:val="clear" w:color="auto" w:fill="auto"/>
            <w:tcMar>
              <w:top w:w="0" w:type="dxa"/>
              <w:left w:w="10" w:type="dxa"/>
              <w:bottom w:w="0" w:type="dxa"/>
              <w:right w:w="10" w:type="dxa"/>
            </w:tcMar>
          </w:tcPr>
          <w:p w14:paraId="22A525E7" w14:textId="77777777" w:rsidR="00655EA0" w:rsidRDefault="00655EA0" w:rsidP="00655EA0">
            <w:pPr>
              <w:spacing w:after="0" w:line="240" w:lineRule="auto"/>
            </w:pPr>
          </w:p>
        </w:tc>
      </w:tr>
      <w:tr w:rsidR="00DA0ABD" w14:paraId="22A525F4" w14:textId="77777777" w:rsidTr="00655EA0">
        <w:trPr>
          <w:trHeight w:val="514"/>
        </w:trPr>
        <w:tc>
          <w:tcPr>
            <w:tcW w:w="153"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525E9" w14:textId="77777777" w:rsidR="00655EA0" w:rsidRDefault="00655EA0" w:rsidP="00655EA0">
            <w:pPr>
              <w:spacing w:after="0" w:line="240" w:lineRule="auto"/>
            </w:pPr>
          </w:p>
        </w:tc>
        <w:tc>
          <w:tcPr>
            <w:tcW w:w="917" w:type="pct"/>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2A525EA" w14:textId="77777777" w:rsidR="00655EA0" w:rsidRDefault="00655EA0" w:rsidP="00655EA0">
            <w:pPr>
              <w:spacing w:after="0" w:line="240" w:lineRule="auto"/>
              <w:rPr>
                <w:rFonts w:ascii="Frutiger" w:hAnsi="Frutiger"/>
                <w:bCs/>
                <w:sz w:val="18"/>
                <w:szCs w:val="18"/>
              </w:rPr>
            </w:pPr>
          </w:p>
        </w:tc>
        <w:tc>
          <w:tcPr>
            <w:tcW w:w="309" w:type="pc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2A525EB" w14:textId="77777777" w:rsidR="00655EA0" w:rsidRDefault="00655EA0" w:rsidP="00655EA0">
            <w:pPr>
              <w:spacing w:after="0" w:line="240" w:lineRule="auto"/>
              <w:jc w:val="center"/>
              <w:rPr>
                <w:rFonts w:ascii="Frutiger" w:hAnsi="Frutiger"/>
                <w:b/>
                <w:bCs/>
                <w:sz w:val="18"/>
                <w:szCs w:val="18"/>
              </w:rPr>
            </w:pPr>
            <w:r>
              <w:rPr>
                <w:rFonts w:ascii="Frutiger" w:hAnsi="Frutiger"/>
                <w:b/>
                <w:bCs/>
                <w:sz w:val="18"/>
                <w:szCs w:val="18"/>
              </w:rPr>
              <w:t>Non-disabled</w:t>
            </w:r>
          </w:p>
        </w:tc>
        <w:tc>
          <w:tcPr>
            <w:tcW w:w="555" w:type="pct"/>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22A525EC" w14:textId="77777777" w:rsidR="00655EA0" w:rsidRDefault="00655EA0" w:rsidP="00655EA0">
            <w:pPr>
              <w:spacing w:after="0" w:line="240" w:lineRule="auto"/>
              <w:jc w:val="center"/>
              <w:rPr>
                <w:rFonts w:ascii="Frutiger" w:hAnsi="Frutiger"/>
              </w:rPr>
            </w:pPr>
            <w:r>
              <w:rPr>
                <w:rFonts w:ascii="Frutiger" w:hAnsi="Frutiger"/>
              </w:rPr>
              <w:t>6.6%</w:t>
            </w:r>
          </w:p>
        </w:tc>
        <w:tc>
          <w:tcPr>
            <w:tcW w:w="515" w:type="pc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2A525ED" w14:textId="77777777" w:rsidR="00655EA0" w:rsidRDefault="00655EA0" w:rsidP="00655EA0">
            <w:pPr>
              <w:spacing w:after="0" w:line="240" w:lineRule="auto"/>
              <w:jc w:val="center"/>
              <w:rPr>
                <w:rFonts w:ascii="Frutiger" w:hAnsi="Frutiger"/>
                <w:bCs/>
              </w:rPr>
            </w:pPr>
            <w:r>
              <w:rPr>
                <w:rFonts w:ascii="Frutiger" w:hAnsi="Frutiger"/>
                <w:bCs/>
              </w:rPr>
              <w:t>6.9%</w:t>
            </w:r>
          </w:p>
        </w:tc>
        <w:tc>
          <w:tcPr>
            <w:tcW w:w="515" w:type="pc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22A525EE" w14:textId="77777777" w:rsidR="00655EA0" w:rsidRDefault="00655EA0" w:rsidP="00655EA0">
            <w:pPr>
              <w:spacing w:after="0" w:line="240" w:lineRule="auto"/>
              <w:jc w:val="center"/>
              <w:rPr>
                <w:rFonts w:ascii="Frutiger" w:hAnsi="Frutiger"/>
                <w:bCs/>
              </w:rPr>
            </w:pPr>
            <w:r>
              <w:rPr>
                <w:rFonts w:ascii="Frutiger" w:hAnsi="Frutiger"/>
                <w:bCs/>
              </w:rPr>
              <w:t>6.9%</w:t>
            </w:r>
          </w:p>
        </w:tc>
        <w:tc>
          <w:tcPr>
            <w:tcW w:w="515" w:type="pct"/>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22A525EF" w14:textId="77777777" w:rsidR="00655EA0" w:rsidRDefault="00655EA0" w:rsidP="00655EA0">
            <w:pPr>
              <w:spacing w:after="0" w:line="240" w:lineRule="auto"/>
              <w:jc w:val="center"/>
              <w:rPr>
                <w:rFonts w:ascii="Frutiger" w:hAnsi="Frutiger"/>
              </w:rPr>
            </w:pPr>
            <w:r>
              <w:rPr>
                <w:rFonts w:ascii="Frutiger" w:hAnsi="Frutiger"/>
              </w:rPr>
              <w:t>6.7%</w:t>
            </w:r>
          </w:p>
        </w:tc>
        <w:tc>
          <w:tcPr>
            <w:tcW w:w="515" w:type="pct"/>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22A525F0" w14:textId="77777777" w:rsidR="00655EA0" w:rsidRDefault="00655EA0" w:rsidP="00655EA0">
            <w:pPr>
              <w:spacing w:after="0" w:line="240" w:lineRule="auto"/>
              <w:jc w:val="center"/>
              <w:rPr>
                <w:rFonts w:ascii="Frutiger" w:hAnsi="Frutiger"/>
              </w:rPr>
            </w:pPr>
            <w:r>
              <w:rPr>
                <w:rFonts w:ascii="Frutiger" w:hAnsi="Frutiger"/>
              </w:rPr>
              <w:t>6.6%</w:t>
            </w:r>
          </w:p>
        </w:tc>
        <w:tc>
          <w:tcPr>
            <w:tcW w:w="476" w:type="pct"/>
            <w:tcBorders>
              <w:top w:val="single" w:sz="4" w:space="0" w:color="000000"/>
              <w:left w:val="single" w:sz="12" w:space="0" w:color="000000"/>
              <w:bottom w:val="single" w:sz="4" w:space="0" w:color="000000"/>
              <w:right w:val="single" w:sz="12" w:space="0" w:color="000000"/>
            </w:tcBorders>
          </w:tcPr>
          <w:p w14:paraId="67A6A179" w14:textId="3DB4070E" w:rsidR="00655EA0" w:rsidRPr="00282913" w:rsidRDefault="003611BD" w:rsidP="003611BD">
            <w:pPr>
              <w:spacing w:after="0" w:line="240" w:lineRule="auto"/>
              <w:jc w:val="center"/>
              <w:rPr>
                <w:rFonts w:ascii="Frutiger" w:hAnsi="Frutiger"/>
                <w:noProof/>
              </w:rPr>
            </w:pPr>
            <w:r w:rsidRPr="00282913">
              <w:rPr>
                <w:rFonts w:ascii="Frutiger" w:hAnsi="Frutiger"/>
                <w:noProof/>
              </w:rPr>
              <w:t>6.8%</w:t>
            </w:r>
          </w:p>
        </w:tc>
        <w:tc>
          <w:tcPr>
            <w:tcW w:w="503" w:type="pct"/>
            <w:tcBorders>
              <w:top w:val="single" w:sz="4" w:space="0" w:color="000000"/>
              <w:left w:val="single" w:sz="12" w:space="0" w:color="000000"/>
              <w:bottom w:val="single" w:sz="4" w:space="0" w:color="000000"/>
              <w:right w:val="single" w:sz="4" w:space="0" w:color="000000"/>
            </w:tcBorders>
            <w:shd w:val="clear" w:color="auto" w:fill="auto"/>
            <w:tcMar>
              <w:top w:w="0" w:type="dxa"/>
              <w:left w:w="10" w:type="dxa"/>
              <w:bottom w:w="0" w:type="dxa"/>
              <w:right w:w="10" w:type="dxa"/>
            </w:tcMar>
          </w:tcPr>
          <w:p w14:paraId="22A525F2" w14:textId="092475DF" w:rsidR="00655EA0" w:rsidRDefault="00DA0ABD" w:rsidP="00655EA0">
            <w:pPr>
              <w:spacing w:after="0" w:line="240" w:lineRule="auto"/>
            </w:pPr>
            <w:r>
              <w:rPr>
                <w:noProof/>
              </w:rPr>
              <w:drawing>
                <wp:inline distT="0" distB="0" distL="0" distR="0" wp14:anchorId="56CAB1FE" wp14:editId="4DDD11A6">
                  <wp:extent cx="1924931" cy="748584"/>
                  <wp:effectExtent l="0" t="0" r="0" b="0"/>
                  <wp:docPr id="12221387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2138701" name=""/>
                          <pic:cNvPicPr/>
                        </pic:nvPicPr>
                        <pic:blipFill>
                          <a:blip r:embed="rId35"/>
                          <a:stretch>
                            <a:fillRect/>
                          </a:stretch>
                        </pic:blipFill>
                        <pic:spPr>
                          <a:xfrm>
                            <a:off x="0" y="0"/>
                            <a:ext cx="1952093" cy="759147"/>
                          </a:xfrm>
                          <a:prstGeom prst="rect">
                            <a:avLst/>
                          </a:prstGeom>
                        </pic:spPr>
                      </pic:pic>
                    </a:graphicData>
                  </a:graphic>
                </wp:inline>
              </w:drawing>
            </w:r>
          </w:p>
        </w:tc>
        <w:tc>
          <w:tcPr>
            <w:tcW w:w="26" w:type="pct"/>
            <w:shd w:val="clear" w:color="auto" w:fill="auto"/>
            <w:tcMar>
              <w:top w:w="0" w:type="dxa"/>
              <w:left w:w="10" w:type="dxa"/>
              <w:bottom w:w="0" w:type="dxa"/>
              <w:right w:w="10" w:type="dxa"/>
            </w:tcMar>
          </w:tcPr>
          <w:p w14:paraId="22A525F3" w14:textId="77777777" w:rsidR="00655EA0" w:rsidRDefault="00655EA0" w:rsidP="00655EA0">
            <w:pPr>
              <w:spacing w:after="0" w:line="240" w:lineRule="auto"/>
            </w:pPr>
          </w:p>
        </w:tc>
      </w:tr>
    </w:tbl>
    <w:p w14:paraId="6CA98813" w14:textId="388768DB" w:rsidR="00077104" w:rsidRDefault="00077104" w:rsidP="00C644B3">
      <w:pPr>
        <w:sectPr w:rsidR="00077104" w:rsidSect="003F5C55">
          <w:pgSz w:w="16838" w:h="11906" w:orient="landscape"/>
          <w:pgMar w:top="720" w:right="720" w:bottom="720" w:left="720" w:header="720" w:footer="57" w:gutter="0"/>
          <w:cols w:space="720"/>
          <w:docGrid w:linePitch="299"/>
        </w:sectPr>
      </w:pPr>
    </w:p>
    <w:p w14:paraId="5B8ED346" w14:textId="4B68786F" w:rsidR="00257A62" w:rsidRPr="005B271A" w:rsidRDefault="00257A62" w:rsidP="005B271A">
      <w:pPr>
        <w:pStyle w:val="Heading1"/>
        <w:shd w:val="clear" w:color="auto" w:fill="8A3CC4"/>
        <w:rPr>
          <w:color w:val="FFFFFF" w:themeColor="background1"/>
          <w:sz w:val="22"/>
          <w:szCs w:val="22"/>
          <w:u w:val="single"/>
        </w:rPr>
      </w:pPr>
      <w:r w:rsidRPr="005B271A">
        <w:rPr>
          <w:color w:val="FFFFFF" w:themeColor="background1"/>
          <w:sz w:val="22"/>
          <w:szCs w:val="22"/>
        </w:rPr>
        <w:t xml:space="preserve">Indicator </w:t>
      </w:r>
      <w:r w:rsidR="00050520" w:rsidRPr="005B271A">
        <w:rPr>
          <w:color w:val="FFFFFF" w:themeColor="background1"/>
          <w:sz w:val="22"/>
          <w:szCs w:val="22"/>
        </w:rPr>
        <w:t>4a</w:t>
      </w:r>
      <w:r w:rsidRPr="005B271A">
        <w:rPr>
          <w:color w:val="FFFFFF" w:themeColor="background1"/>
          <w:sz w:val="22"/>
          <w:szCs w:val="22"/>
        </w:rPr>
        <w:t xml:space="preserve"> -</w:t>
      </w:r>
      <w:r w:rsidR="005B026F" w:rsidRPr="005A7FC1">
        <w:rPr>
          <w:rFonts w:asciiTheme="minorHAnsi" w:eastAsia="Calibri" w:hAnsiTheme="minorHAnsi" w:cstheme="minorHAnsi"/>
          <w:bCs/>
          <w:color w:val="FFFFFF" w:themeColor="background1"/>
          <w:sz w:val="22"/>
          <w:szCs w:val="22"/>
        </w:rPr>
        <w:t xml:space="preserve">Percentage of disabled staff compared to non-disabled staff experiencing harassment, bullying or abuse from manager, other colleagues, patients and service </w:t>
      </w:r>
      <w:proofErr w:type="gramStart"/>
      <w:r w:rsidR="005B026F" w:rsidRPr="005A7FC1">
        <w:rPr>
          <w:rFonts w:asciiTheme="minorHAnsi" w:eastAsia="Calibri" w:hAnsiTheme="minorHAnsi" w:cstheme="minorHAnsi"/>
          <w:bCs/>
          <w:color w:val="FFFFFF" w:themeColor="background1"/>
          <w:sz w:val="22"/>
          <w:szCs w:val="22"/>
        </w:rPr>
        <w:t>users</w:t>
      </w:r>
      <w:proofErr w:type="gramEnd"/>
    </w:p>
    <w:p w14:paraId="114BFA00" w14:textId="77777777" w:rsidR="00257A62" w:rsidRDefault="00257A62" w:rsidP="00257A62">
      <w:pPr>
        <w:pStyle w:val="Default"/>
        <w:rPr>
          <w:b/>
          <w:bCs/>
          <w:sz w:val="22"/>
          <w:szCs w:val="22"/>
        </w:rPr>
      </w:pPr>
    </w:p>
    <w:p w14:paraId="3A66A23A" w14:textId="03723977" w:rsidR="00BC5ACA" w:rsidRDefault="00BC5ACA" w:rsidP="00257A62">
      <w:pPr>
        <w:pStyle w:val="Default"/>
        <w:rPr>
          <w:color w:val="000000" w:themeColor="text1"/>
          <w:sz w:val="22"/>
          <w:szCs w:val="22"/>
        </w:rPr>
      </w:pPr>
      <w:r w:rsidRPr="00BC5ACA">
        <w:rPr>
          <w:color w:val="000000" w:themeColor="text1"/>
          <w:sz w:val="22"/>
          <w:szCs w:val="22"/>
        </w:rPr>
        <w:t xml:space="preserve">Percentage of disabled staff compared to non-disabled staff experiencing harassment, bullying or abuse from manager, other colleagues, </w:t>
      </w:r>
      <w:proofErr w:type="gramStart"/>
      <w:r w:rsidRPr="00BC5ACA">
        <w:rPr>
          <w:color w:val="000000" w:themeColor="text1"/>
          <w:sz w:val="22"/>
          <w:szCs w:val="22"/>
        </w:rPr>
        <w:t>patients</w:t>
      </w:r>
      <w:proofErr w:type="gramEnd"/>
      <w:r w:rsidRPr="00BC5ACA">
        <w:rPr>
          <w:color w:val="000000" w:themeColor="text1"/>
          <w:sz w:val="22"/>
          <w:szCs w:val="22"/>
        </w:rPr>
        <w:t xml:space="preserve"> and service users</w:t>
      </w:r>
      <w:r w:rsidR="000E6E40">
        <w:rPr>
          <w:color w:val="000000" w:themeColor="text1"/>
          <w:sz w:val="22"/>
          <w:szCs w:val="22"/>
        </w:rPr>
        <w:t>.</w:t>
      </w:r>
    </w:p>
    <w:p w14:paraId="50132CFF" w14:textId="0AB21745" w:rsidR="000E6E40" w:rsidRDefault="000E6E40" w:rsidP="00257A62">
      <w:pPr>
        <w:pStyle w:val="Default"/>
        <w:rPr>
          <w:color w:val="000000" w:themeColor="text1"/>
          <w:sz w:val="22"/>
          <w:szCs w:val="22"/>
        </w:rPr>
      </w:pPr>
    </w:p>
    <w:p w14:paraId="6D33635E" w14:textId="1F08508E" w:rsidR="000E6E40" w:rsidRDefault="000E6E40" w:rsidP="00257A62">
      <w:pPr>
        <w:pStyle w:val="Default"/>
        <w:rPr>
          <w:color w:val="000000" w:themeColor="text1"/>
          <w:sz w:val="22"/>
          <w:szCs w:val="22"/>
        </w:rPr>
      </w:pPr>
      <w:r>
        <w:rPr>
          <w:color w:val="000000" w:themeColor="text1"/>
          <w:sz w:val="22"/>
          <w:szCs w:val="22"/>
        </w:rPr>
        <w:t xml:space="preserve">Public </w:t>
      </w:r>
      <w:r w:rsidR="00E727BF">
        <w:rPr>
          <w:color w:val="000000" w:themeColor="text1"/>
          <w:sz w:val="22"/>
          <w:szCs w:val="22"/>
        </w:rPr>
        <w:t>–</w:t>
      </w:r>
      <w:r>
        <w:rPr>
          <w:color w:val="000000" w:themeColor="text1"/>
          <w:sz w:val="22"/>
          <w:szCs w:val="22"/>
        </w:rPr>
        <w:t xml:space="preserve"> </w:t>
      </w:r>
      <w:r w:rsidR="007C2038" w:rsidRPr="004609CE">
        <w:rPr>
          <w:color w:val="000000" w:themeColor="text1"/>
          <w:sz w:val="22"/>
          <w:szCs w:val="22"/>
        </w:rPr>
        <w:t>Increased</w:t>
      </w:r>
      <w:r w:rsidR="00FC2A85">
        <w:rPr>
          <w:color w:val="000000" w:themeColor="text1"/>
          <w:sz w:val="22"/>
          <w:szCs w:val="22"/>
        </w:rPr>
        <w:t xml:space="preserve"> by </w:t>
      </w:r>
      <w:r w:rsidR="004609CE" w:rsidRPr="004609CE">
        <w:rPr>
          <w:b/>
          <w:bCs/>
          <w:color w:val="FF0000"/>
          <w:sz w:val="22"/>
          <w:szCs w:val="22"/>
        </w:rPr>
        <w:t>1.5%</w:t>
      </w:r>
      <w:r w:rsidR="00FC2A85" w:rsidRPr="004609CE">
        <w:rPr>
          <w:color w:val="FF0000"/>
          <w:sz w:val="22"/>
          <w:szCs w:val="22"/>
        </w:rPr>
        <w:t xml:space="preserve"> </w:t>
      </w:r>
      <w:r w:rsidR="00FC2A85">
        <w:rPr>
          <w:color w:val="000000" w:themeColor="text1"/>
          <w:sz w:val="22"/>
          <w:szCs w:val="22"/>
        </w:rPr>
        <w:t>from 202</w:t>
      </w:r>
      <w:r w:rsidR="004609CE">
        <w:rPr>
          <w:color w:val="000000" w:themeColor="text1"/>
          <w:sz w:val="22"/>
          <w:szCs w:val="22"/>
        </w:rPr>
        <w:t>2</w:t>
      </w:r>
    </w:p>
    <w:p w14:paraId="10DF549D" w14:textId="7CC83041" w:rsidR="00E727BF" w:rsidRDefault="00E727BF" w:rsidP="00257A62">
      <w:pPr>
        <w:pStyle w:val="Default"/>
        <w:rPr>
          <w:color w:val="000000" w:themeColor="text1"/>
          <w:sz w:val="22"/>
          <w:szCs w:val="22"/>
        </w:rPr>
      </w:pPr>
      <w:r>
        <w:rPr>
          <w:color w:val="000000" w:themeColor="text1"/>
          <w:sz w:val="22"/>
          <w:szCs w:val="22"/>
        </w:rPr>
        <w:t>Manager</w:t>
      </w:r>
      <w:r w:rsidR="00B86348">
        <w:rPr>
          <w:color w:val="000000" w:themeColor="text1"/>
          <w:sz w:val="22"/>
          <w:szCs w:val="22"/>
        </w:rPr>
        <w:t xml:space="preserve">s </w:t>
      </w:r>
      <w:r w:rsidR="00E45983">
        <w:rPr>
          <w:color w:val="000000" w:themeColor="text1"/>
          <w:sz w:val="22"/>
          <w:szCs w:val="22"/>
        </w:rPr>
        <w:t>–</w:t>
      </w:r>
      <w:r w:rsidR="00B86348">
        <w:rPr>
          <w:color w:val="000000" w:themeColor="text1"/>
          <w:sz w:val="22"/>
          <w:szCs w:val="22"/>
        </w:rPr>
        <w:t xml:space="preserve"> </w:t>
      </w:r>
      <w:r w:rsidR="000B59D9">
        <w:rPr>
          <w:color w:val="000000" w:themeColor="text1"/>
          <w:sz w:val="22"/>
          <w:szCs w:val="22"/>
        </w:rPr>
        <w:t>declined</w:t>
      </w:r>
      <w:r w:rsidR="00E45983">
        <w:rPr>
          <w:color w:val="000000" w:themeColor="text1"/>
          <w:sz w:val="22"/>
          <w:szCs w:val="22"/>
        </w:rPr>
        <w:t xml:space="preserve"> by </w:t>
      </w:r>
      <w:r w:rsidR="000B59D9" w:rsidRPr="000B59D9">
        <w:rPr>
          <w:b/>
          <w:bCs/>
          <w:color w:val="70AD47" w:themeColor="accent6"/>
          <w:sz w:val="22"/>
          <w:szCs w:val="22"/>
        </w:rPr>
        <w:t>6</w:t>
      </w:r>
      <w:r w:rsidR="00E45983" w:rsidRPr="000B59D9">
        <w:rPr>
          <w:b/>
          <w:bCs/>
          <w:color w:val="70AD47" w:themeColor="accent6"/>
          <w:sz w:val="22"/>
          <w:szCs w:val="22"/>
        </w:rPr>
        <w:t>.</w:t>
      </w:r>
      <w:r w:rsidR="000B59D9" w:rsidRPr="000B59D9">
        <w:rPr>
          <w:b/>
          <w:bCs/>
          <w:color w:val="70AD47" w:themeColor="accent6"/>
          <w:sz w:val="22"/>
          <w:szCs w:val="22"/>
        </w:rPr>
        <w:t>1</w:t>
      </w:r>
      <w:r w:rsidR="00E45983" w:rsidRPr="000B59D9">
        <w:rPr>
          <w:b/>
          <w:bCs/>
          <w:color w:val="70AD47" w:themeColor="accent6"/>
          <w:sz w:val="22"/>
          <w:szCs w:val="22"/>
        </w:rPr>
        <w:t>%</w:t>
      </w:r>
      <w:r w:rsidR="00E45983" w:rsidRPr="000B59D9">
        <w:rPr>
          <w:color w:val="70AD47" w:themeColor="accent6"/>
          <w:sz w:val="22"/>
          <w:szCs w:val="22"/>
        </w:rPr>
        <w:t xml:space="preserve"> </w:t>
      </w:r>
      <w:r w:rsidR="00E45983">
        <w:rPr>
          <w:color w:val="000000" w:themeColor="text1"/>
          <w:sz w:val="22"/>
          <w:szCs w:val="22"/>
        </w:rPr>
        <w:t xml:space="preserve">from </w:t>
      </w:r>
      <w:proofErr w:type="gramStart"/>
      <w:r w:rsidR="00E45983">
        <w:rPr>
          <w:color w:val="000000" w:themeColor="text1"/>
          <w:sz w:val="22"/>
          <w:szCs w:val="22"/>
        </w:rPr>
        <w:t>202</w:t>
      </w:r>
      <w:r w:rsidR="000B59D9">
        <w:rPr>
          <w:color w:val="000000" w:themeColor="text1"/>
          <w:sz w:val="22"/>
          <w:szCs w:val="22"/>
        </w:rPr>
        <w:t>2</w:t>
      </w:r>
      <w:proofErr w:type="gramEnd"/>
      <w:r>
        <w:rPr>
          <w:color w:val="000000" w:themeColor="text1"/>
          <w:sz w:val="22"/>
          <w:szCs w:val="22"/>
        </w:rPr>
        <w:t xml:space="preserve"> </w:t>
      </w:r>
    </w:p>
    <w:p w14:paraId="18DA84A7" w14:textId="75939E86" w:rsidR="00B86348" w:rsidRPr="00BC5ACA" w:rsidRDefault="00B86348" w:rsidP="00257A62">
      <w:pPr>
        <w:pStyle w:val="Default"/>
        <w:rPr>
          <w:color w:val="000000" w:themeColor="text1"/>
          <w:sz w:val="22"/>
          <w:szCs w:val="22"/>
        </w:rPr>
      </w:pPr>
      <w:r>
        <w:rPr>
          <w:color w:val="000000" w:themeColor="text1"/>
          <w:sz w:val="22"/>
          <w:szCs w:val="22"/>
        </w:rPr>
        <w:t xml:space="preserve">Colleagues </w:t>
      </w:r>
      <w:r w:rsidR="00175724">
        <w:rPr>
          <w:color w:val="000000" w:themeColor="text1"/>
          <w:sz w:val="22"/>
          <w:szCs w:val="22"/>
        </w:rPr>
        <w:t>–</w:t>
      </w:r>
      <w:r>
        <w:rPr>
          <w:color w:val="000000" w:themeColor="text1"/>
          <w:sz w:val="22"/>
          <w:szCs w:val="22"/>
        </w:rPr>
        <w:t xml:space="preserve"> </w:t>
      </w:r>
      <w:r w:rsidR="000B59D9">
        <w:rPr>
          <w:color w:val="000000" w:themeColor="text1"/>
          <w:sz w:val="22"/>
          <w:szCs w:val="22"/>
        </w:rPr>
        <w:t>increased</w:t>
      </w:r>
      <w:r w:rsidR="00175724">
        <w:rPr>
          <w:color w:val="000000" w:themeColor="text1"/>
          <w:sz w:val="22"/>
          <w:szCs w:val="22"/>
        </w:rPr>
        <w:t xml:space="preserve"> by </w:t>
      </w:r>
      <w:r w:rsidR="000B59D9" w:rsidRPr="00BF3CAF">
        <w:rPr>
          <w:b/>
          <w:bCs/>
          <w:color w:val="FF0000"/>
          <w:sz w:val="22"/>
          <w:szCs w:val="22"/>
        </w:rPr>
        <w:t>1</w:t>
      </w:r>
      <w:r w:rsidR="00175724" w:rsidRPr="00BF3CAF">
        <w:rPr>
          <w:b/>
          <w:bCs/>
          <w:color w:val="FF0000"/>
          <w:sz w:val="22"/>
          <w:szCs w:val="22"/>
        </w:rPr>
        <w:t>.</w:t>
      </w:r>
      <w:r w:rsidR="000B59D9" w:rsidRPr="00BF3CAF">
        <w:rPr>
          <w:b/>
          <w:bCs/>
          <w:color w:val="FF0000"/>
          <w:sz w:val="22"/>
          <w:szCs w:val="22"/>
        </w:rPr>
        <w:t>3</w:t>
      </w:r>
      <w:r w:rsidR="00175724" w:rsidRPr="00BF3CAF">
        <w:rPr>
          <w:b/>
          <w:bCs/>
          <w:color w:val="FF0000"/>
          <w:sz w:val="22"/>
          <w:szCs w:val="22"/>
        </w:rPr>
        <w:t>%</w:t>
      </w:r>
      <w:r w:rsidR="00175724" w:rsidRPr="00BF3CAF">
        <w:rPr>
          <w:color w:val="FF0000"/>
          <w:sz w:val="22"/>
          <w:szCs w:val="22"/>
        </w:rPr>
        <w:t xml:space="preserve"> </w:t>
      </w:r>
      <w:r w:rsidR="00175724">
        <w:rPr>
          <w:color w:val="000000" w:themeColor="text1"/>
          <w:sz w:val="22"/>
          <w:szCs w:val="22"/>
        </w:rPr>
        <w:t>fr</w:t>
      </w:r>
      <w:r w:rsidR="004609CE">
        <w:rPr>
          <w:color w:val="000000" w:themeColor="text1"/>
          <w:sz w:val="22"/>
          <w:szCs w:val="22"/>
        </w:rPr>
        <w:t>o</w:t>
      </w:r>
      <w:r w:rsidR="00175724">
        <w:rPr>
          <w:color w:val="000000" w:themeColor="text1"/>
          <w:sz w:val="22"/>
          <w:szCs w:val="22"/>
        </w:rPr>
        <w:t xml:space="preserve">m </w:t>
      </w:r>
      <w:proofErr w:type="gramStart"/>
      <w:r w:rsidR="00175724">
        <w:rPr>
          <w:color w:val="000000" w:themeColor="text1"/>
          <w:sz w:val="22"/>
          <w:szCs w:val="22"/>
        </w:rPr>
        <w:t>202</w:t>
      </w:r>
      <w:r w:rsidR="000B59D9">
        <w:rPr>
          <w:color w:val="000000" w:themeColor="text1"/>
          <w:sz w:val="22"/>
          <w:szCs w:val="22"/>
        </w:rPr>
        <w:t>2</w:t>
      </w:r>
      <w:proofErr w:type="gramEnd"/>
    </w:p>
    <w:p w14:paraId="3BFCB3FF" w14:textId="77777777" w:rsidR="00257A62" w:rsidRDefault="00257A62" w:rsidP="00257A62"/>
    <w:p w14:paraId="68922137" w14:textId="122E6812" w:rsidR="00257A62" w:rsidRPr="005B271A" w:rsidRDefault="00257A62" w:rsidP="005B271A">
      <w:pPr>
        <w:pStyle w:val="Heading1"/>
        <w:shd w:val="clear" w:color="auto" w:fill="8A3CC4"/>
        <w:rPr>
          <w:color w:val="FFFFFF" w:themeColor="background1"/>
          <w:sz w:val="22"/>
          <w:szCs w:val="22"/>
        </w:rPr>
      </w:pPr>
      <w:r w:rsidRPr="005B271A">
        <w:rPr>
          <w:color w:val="FFFFFF" w:themeColor="background1"/>
          <w:sz w:val="22"/>
          <w:szCs w:val="22"/>
        </w:rPr>
        <w:t xml:space="preserve">Indicator </w:t>
      </w:r>
      <w:r w:rsidR="00050520" w:rsidRPr="005B271A">
        <w:rPr>
          <w:color w:val="FFFFFF" w:themeColor="background1"/>
          <w:sz w:val="22"/>
          <w:szCs w:val="22"/>
        </w:rPr>
        <w:t>4b</w:t>
      </w:r>
      <w:r w:rsidRPr="005B271A">
        <w:rPr>
          <w:color w:val="FFFFFF" w:themeColor="background1"/>
          <w:sz w:val="22"/>
          <w:szCs w:val="22"/>
        </w:rPr>
        <w:t xml:space="preserve"> -</w:t>
      </w:r>
      <w:r w:rsidRPr="005B271A">
        <w:rPr>
          <w:rFonts w:asciiTheme="minorHAnsi" w:hAnsiTheme="minorHAnsi" w:cstheme="minorHAnsi"/>
          <w:color w:val="FFFFFF" w:themeColor="background1"/>
        </w:rPr>
        <w:t xml:space="preserve"> </w:t>
      </w:r>
      <w:r w:rsidR="00891358" w:rsidRPr="005A7FC1">
        <w:rPr>
          <w:rFonts w:asciiTheme="minorHAnsi" w:eastAsia="Calibri" w:hAnsiTheme="minorHAnsi" w:cstheme="minorHAnsi"/>
          <w:color w:val="FFFFFF" w:themeColor="background1"/>
          <w:sz w:val="22"/>
          <w:szCs w:val="22"/>
        </w:rPr>
        <w:t>Percentage of disabled staff compared to non-disabled staff saying that the last time they experienced harassment, bullying or abuse at work, they or a colleague reported it.</w:t>
      </w:r>
    </w:p>
    <w:p w14:paraId="4911242E" w14:textId="77777777" w:rsidR="00257A62" w:rsidRDefault="00257A62" w:rsidP="00257A62">
      <w:pPr>
        <w:pStyle w:val="Default"/>
        <w:rPr>
          <w:sz w:val="22"/>
          <w:szCs w:val="22"/>
        </w:rPr>
      </w:pPr>
    </w:p>
    <w:p w14:paraId="31A5D373" w14:textId="4FF85851" w:rsidR="00257A62" w:rsidRDefault="00257A62" w:rsidP="00257A62">
      <w:pPr>
        <w:pStyle w:val="Default"/>
        <w:rPr>
          <w:sz w:val="22"/>
          <w:szCs w:val="22"/>
        </w:rPr>
      </w:pPr>
      <w:r>
        <w:rPr>
          <w:sz w:val="22"/>
          <w:szCs w:val="22"/>
        </w:rPr>
        <w:t xml:space="preserve">The percentage </w:t>
      </w:r>
      <w:r w:rsidR="00DC6E7E" w:rsidRPr="00DC6E7E">
        <w:rPr>
          <w:sz w:val="22"/>
          <w:szCs w:val="22"/>
        </w:rPr>
        <w:t>of disabled staff compared to non-disabled staff saying that the last time they experienced harassment, bullying or abuse at work, they or a colleague reported it</w:t>
      </w:r>
      <w:r w:rsidR="00733085">
        <w:rPr>
          <w:sz w:val="22"/>
          <w:szCs w:val="22"/>
        </w:rPr>
        <w:t>,</w:t>
      </w:r>
      <w:r w:rsidR="00E0004D">
        <w:rPr>
          <w:sz w:val="22"/>
          <w:szCs w:val="22"/>
        </w:rPr>
        <w:t xml:space="preserve"> </w:t>
      </w:r>
      <w:r>
        <w:rPr>
          <w:sz w:val="22"/>
          <w:szCs w:val="22"/>
        </w:rPr>
        <w:t xml:space="preserve">for </w:t>
      </w:r>
      <w:r w:rsidR="00F07D3F">
        <w:rPr>
          <w:sz w:val="22"/>
          <w:szCs w:val="22"/>
        </w:rPr>
        <w:t>disabled</w:t>
      </w:r>
      <w:r>
        <w:rPr>
          <w:sz w:val="22"/>
          <w:szCs w:val="22"/>
        </w:rPr>
        <w:t xml:space="preserve"> staff, </w:t>
      </w:r>
      <w:r w:rsidR="00BF3CAF">
        <w:rPr>
          <w:sz w:val="22"/>
          <w:szCs w:val="22"/>
        </w:rPr>
        <w:t>51</w:t>
      </w:r>
      <w:r w:rsidR="00DC6E7E">
        <w:rPr>
          <w:sz w:val="22"/>
          <w:szCs w:val="22"/>
        </w:rPr>
        <w:t>.</w:t>
      </w:r>
      <w:r w:rsidR="00BF3CAF">
        <w:rPr>
          <w:sz w:val="22"/>
          <w:szCs w:val="22"/>
        </w:rPr>
        <w:t>9</w:t>
      </w:r>
      <w:r>
        <w:rPr>
          <w:sz w:val="22"/>
          <w:szCs w:val="22"/>
        </w:rPr>
        <w:t xml:space="preserve">%, and for </w:t>
      </w:r>
      <w:r w:rsidR="00F07D3F">
        <w:rPr>
          <w:sz w:val="22"/>
          <w:szCs w:val="22"/>
        </w:rPr>
        <w:t>non-disabled</w:t>
      </w:r>
      <w:r>
        <w:rPr>
          <w:sz w:val="22"/>
          <w:szCs w:val="22"/>
        </w:rPr>
        <w:t xml:space="preserve"> staff, </w:t>
      </w:r>
      <w:r w:rsidR="00BF3CAF">
        <w:rPr>
          <w:sz w:val="22"/>
          <w:szCs w:val="22"/>
        </w:rPr>
        <w:t>55</w:t>
      </w:r>
      <w:r w:rsidR="00DC6E7E">
        <w:rPr>
          <w:sz w:val="22"/>
          <w:szCs w:val="22"/>
        </w:rPr>
        <w:t>.</w:t>
      </w:r>
      <w:r w:rsidR="00BF3CAF">
        <w:rPr>
          <w:sz w:val="22"/>
          <w:szCs w:val="22"/>
        </w:rPr>
        <w:t>6</w:t>
      </w:r>
      <w:r>
        <w:rPr>
          <w:sz w:val="22"/>
          <w:szCs w:val="22"/>
        </w:rPr>
        <w:t xml:space="preserve">%. </w:t>
      </w:r>
    </w:p>
    <w:p w14:paraId="41ADBB58" w14:textId="77777777" w:rsidR="00257A62" w:rsidRDefault="00257A62" w:rsidP="00257A62">
      <w:pPr>
        <w:pStyle w:val="Default"/>
        <w:rPr>
          <w:sz w:val="22"/>
          <w:szCs w:val="22"/>
        </w:rPr>
      </w:pPr>
    </w:p>
    <w:p w14:paraId="40F8ED45" w14:textId="177E3791" w:rsidR="00257A62" w:rsidRDefault="00257A62" w:rsidP="00257A62">
      <w:pPr>
        <w:pStyle w:val="Default"/>
        <w:rPr>
          <w:sz w:val="22"/>
          <w:szCs w:val="22"/>
        </w:rPr>
      </w:pPr>
      <w:r>
        <w:rPr>
          <w:sz w:val="22"/>
          <w:szCs w:val="22"/>
        </w:rPr>
        <w:t xml:space="preserve">In terms of the percentage of </w:t>
      </w:r>
      <w:r w:rsidR="00E0004D">
        <w:rPr>
          <w:sz w:val="22"/>
          <w:szCs w:val="22"/>
        </w:rPr>
        <w:t>disabled</w:t>
      </w:r>
      <w:r>
        <w:rPr>
          <w:sz w:val="22"/>
          <w:szCs w:val="22"/>
        </w:rPr>
        <w:t xml:space="preserve"> staff who experienced harassment, bullying or abuse from other staff</w:t>
      </w:r>
      <w:r w:rsidR="00E0004D">
        <w:rPr>
          <w:sz w:val="22"/>
          <w:szCs w:val="22"/>
        </w:rPr>
        <w:t xml:space="preserve"> </w:t>
      </w:r>
      <w:r w:rsidR="00E0004D" w:rsidRPr="00E0004D">
        <w:rPr>
          <w:sz w:val="22"/>
          <w:szCs w:val="22"/>
        </w:rPr>
        <w:t>saying that the last time they experienced harassment, bullying or abuse at work, they or a colleague reported it</w:t>
      </w:r>
      <w:r w:rsidR="00E84136">
        <w:rPr>
          <w:sz w:val="22"/>
          <w:szCs w:val="22"/>
        </w:rPr>
        <w:t>, there was an i</w:t>
      </w:r>
      <w:r w:rsidR="00A04BBC">
        <w:rPr>
          <w:sz w:val="22"/>
          <w:szCs w:val="22"/>
        </w:rPr>
        <w:t>ncrease</w:t>
      </w:r>
      <w:r w:rsidR="00E84136">
        <w:rPr>
          <w:sz w:val="22"/>
          <w:szCs w:val="22"/>
        </w:rPr>
        <w:t xml:space="preserve"> of </w:t>
      </w:r>
      <w:r w:rsidR="00E84136" w:rsidRPr="00A04BBC">
        <w:rPr>
          <w:b/>
          <w:bCs/>
          <w:color w:val="FF0000"/>
          <w:sz w:val="22"/>
          <w:szCs w:val="22"/>
        </w:rPr>
        <w:t>3.</w:t>
      </w:r>
      <w:r w:rsidR="00A04BBC" w:rsidRPr="00A04BBC">
        <w:rPr>
          <w:b/>
          <w:bCs/>
          <w:color w:val="FF0000"/>
          <w:sz w:val="22"/>
          <w:szCs w:val="22"/>
        </w:rPr>
        <w:t>9</w:t>
      </w:r>
      <w:r w:rsidR="00E84136" w:rsidRPr="00A04BBC">
        <w:rPr>
          <w:b/>
          <w:bCs/>
          <w:color w:val="FF0000"/>
          <w:sz w:val="22"/>
          <w:szCs w:val="22"/>
        </w:rPr>
        <w:t>%</w:t>
      </w:r>
      <w:r w:rsidRPr="00A04BBC">
        <w:rPr>
          <w:color w:val="FF0000"/>
          <w:sz w:val="22"/>
          <w:szCs w:val="22"/>
        </w:rPr>
        <w:t xml:space="preserve"> </w:t>
      </w:r>
      <w:r w:rsidR="00E84136">
        <w:rPr>
          <w:sz w:val="22"/>
          <w:szCs w:val="22"/>
        </w:rPr>
        <w:t>from 202</w:t>
      </w:r>
      <w:r w:rsidR="00A04BBC">
        <w:rPr>
          <w:sz w:val="22"/>
          <w:szCs w:val="22"/>
        </w:rPr>
        <w:t>2</w:t>
      </w:r>
      <w:r w:rsidR="00E84136">
        <w:rPr>
          <w:sz w:val="22"/>
          <w:szCs w:val="22"/>
        </w:rPr>
        <w:t xml:space="preserve">. </w:t>
      </w:r>
    </w:p>
    <w:p w14:paraId="28B342CA" w14:textId="77777777" w:rsidR="00257A62" w:rsidRDefault="00257A62" w:rsidP="00257A62">
      <w:pPr>
        <w:pStyle w:val="Default"/>
        <w:rPr>
          <w:sz w:val="22"/>
          <w:szCs w:val="22"/>
        </w:rPr>
      </w:pPr>
    </w:p>
    <w:p w14:paraId="0016073E" w14:textId="01EA1934" w:rsidR="00257A62" w:rsidRPr="005B271A" w:rsidRDefault="00257A62" w:rsidP="005B271A">
      <w:pPr>
        <w:pStyle w:val="Heading1"/>
        <w:shd w:val="clear" w:color="auto" w:fill="8A3CC4"/>
        <w:rPr>
          <w:rFonts w:asciiTheme="minorHAnsi" w:hAnsiTheme="minorHAnsi" w:cstheme="minorHAnsi"/>
          <w:color w:val="FFFFFF" w:themeColor="background1"/>
        </w:rPr>
      </w:pPr>
      <w:r w:rsidRPr="005B271A">
        <w:rPr>
          <w:color w:val="FFFFFF" w:themeColor="background1"/>
          <w:sz w:val="22"/>
          <w:szCs w:val="22"/>
        </w:rPr>
        <w:t xml:space="preserve">Indicator </w:t>
      </w:r>
      <w:r w:rsidR="00891358" w:rsidRPr="005B271A">
        <w:rPr>
          <w:color w:val="FFFFFF" w:themeColor="background1"/>
          <w:sz w:val="22"/>
          <w:szCs w:val="22"/>
        </w:rPr>
        <w:t>5</w:t>
      </w:r>
      <w:r w:rsidR="009D4F53" w:rsidRPr="005B271A">
        <w:rPr>
          <w:color w:val="FFFFFF" w:themeColor="background1"/>
          <w:sz w:val="22"/>
          <w:szCs w:val="22"/>
        </w:rPr>
        <w:t xml:space="preserve"> -</w:t>
      </w:r>
      <w:r w:rsidRPr="005B271A">
        <w:rPr>
          <w:color w:val="FFFFFF" w:themeColor="background1"/>
          <w:sz w:val="22"/>
          <w:szCs w:val="22"/>
        </w:rPr>
        <w:t xml:space="preserve"> </w:t>
      </w:r>
      <w:r w:rsidR="006B1579" w:rsidRPr="005A7FC1">
        <w:rPr>
          <w:rFonts w:asciiTheme="minorHAnsi" w:eastAsia="Calibri" w:hAnsiTheme="minorHAnsi" w:cstheme="minorHAnsi"/>
          <w:color w:val="FFFFFF" w:themeColor="background1"/>
          <w:sz w:val="22"/>
          <w:szCs w:val="22"/>
        </w:rPr>
        <w:t>Percentage of disabled staff compared to non-disabled staff believing that their organisation provides equal opportunities for career progression or promotion</w:t>
      </w:r>
    </w:p>
    <w:p w14:paraId="6820906A" w14:textId="77777777" w:rsidR="00257A62" w:rsidRPr="00C76C23" w:rsidRDefault="00257A62" w:rsidP="00257A62">
      <w:pPr>
        <w:pStyle w:val="Default"/>
        <w:rPr>
          <w:b/>
          <w:bCs/>
          <w:color w:val="2F5496" w:themeColor="accent1" w:themeShade="BF"/>
          <w:sz w:val="22"/>
          <w:szCs w:val="22"/>
        </w:rPr>
      </w:pPr>
    </w:p>
    <w:p w14:paraId="2758FFD9" w14:textId="6C6C75B5" w:rsidR="00011E90" w:rsidRDefault="00011E90" w:rsidP="00257A62">
      <w:pPr>
        <w:pStyle w:val="Default"/>
        <w:rPr>
          <w:sz w:val="22"/>
          <w:szCs w:val="22"/>
        </w:rPr>
      </w:pPr>
      <w:r w:rsidRPr="00011E90">
        <w:rPr>
          <w:sz w:val="22"/>
          <w:szCs w:val="22"/>
        </w:rPr>
        <w:t>Percentage of disabled staff compared to non-disabled staff believing that their organisation provides equal opportunities for career progression or promotion</w:t>
      </w:r>
      <w:r w:rsidR="00733085">
        <w:rPr>
          <w:sz w:val="22"/>
          <w:szCs w:val="22"/>
        </w:rPr>
        <w:t>,</w:t>
      </w:r>
      <w:r w:rsidR="007E2F68">
        <w:rPr>
          <w:sz w:val="22"/>
          <w:szCs w:val="22"/>
        </w:rPr>
        <w:t xml:space="preserve"> was significantly lower for disabled staff, </w:t>
      </w:r>
      <w:r w:rsidR="00BD0878">
        <w:rPr>
          <w:sz w:val="22"/>
          <w:szCs w:val="22"/>
        </w:rPr>
        <w:t>4</w:t>
      </w:r>
      <w:r w:rsidR="00695B74">
        <w:rPr>
          <w:sz w:val="22"/>
          <w:szCs w:val="22"/>
        </w:rPr>
        <w:t>9</w:t>
      </w:r>
      <w:r w:rsidR="00BD0878">
        <w:rPr>
          <w:sz w:val="22"/>
          <w:szCs w:val="22"/>
        </w:rPr>
        <w:t>.</w:t>
      </w:r>
      <w:r w:rsidR="00695B74">
        <w:rPr>
          <w:sz w:val="22"/>
          <w:szCs w:val="22"/>
        </w:rPr>
        <w:t>2</w:t>
      </w:r>
      <w:r w:rsidR="00BD0878">
        <w:rPr>
          <w:sz w:val="22"/>
          <w:szCs w:val="22"/>
        </w:rPr>
        <w:t>%, than for non-disabled staff, 5</w:t>
      </w:r>
      <w:r w:rsidR="00695B74">
        <w:rPr>
          <w:sz w:val="22"/>
          <w:szCs w:val="22"/>
        </w:rPr>
        <w:t>6</w:t>
      </w:r>
      <w:r w:rsidR="00BD0878">
        <w:rPr>
          <w:sz w:val="22"/>
          <w:szCs w:val="22"/>
        </w:rPr>
        <w:t>.</w:t>
      </w:r>
      <w:r w:rsidR="00695B74">
        <w:rPr>
          <w:sz w:val="22"/>
          <w:szCs w:val="22"/>
        </w:rPr>
        <w:t>8</w:t>
      </w:r>
      <w:r w:rsidR="00BD0878">
        <w:rPr>
          <w:sz w:val="22"/>
          <w:szCs w:val="22"/>
        </w:rPr>
        <w:t>%.</w:t>
      </w:r>
    </w:p>
    <w:p w14:paraId="78C01EAF" w14:textId="639B07BD" w:rsidR="00257A62" w:rsidRDefault="00257A62" w:rsidP="00257A62">
      <w:pPr>
        <w:pStyle w:val="Default"/>
        <w:rPr>
          <w:sz w:val="22"/>
          <w:szCs w:val="22"/>
        </w:rPr>
      </w:pPr>
    </w:p>
    <w:p w14:paraId="13C67D5C" w14:textId="3D71A517" w:rsidR="00BD0878" w:rsidRDefault="00BD0878" w:rsidP="00BD0878">
      <w:pPr>
        <w:pStyle w:val="Default"/>
        <w:rPr>
          <w:sz w:val="22"/>
          <w:szCs w:val="22"/>
        </w:rPr>
      </w:pPr>
      <w:r>
        <w:rPr>
          <w:sz w:val="22"/>
          <w:szCs w:val="22"/>
        </w:rPr>
        <w:t>In terms of the p</w:t>
      </w:r>
      <w:r w:rsidRPr="00011E90">
        <w:rPr>
          <w:sz w:val="22"/>
          <w:szCs w:val="22"/>
        </w:rPr>
        <w:t>ercentage of disabled staff compared to non-disabled staff believing that their organisation provides equal opportunities for career progression or promotion</w:t>
      </w:r>
      <w:r w:rsidR="00CA7F4F">
        <w:rPr>
          <w:sz w:val="22"/>
          <w:szCs w:val="22"/>
        </w:rPr>
        <w:t>, there</w:t>
      </w:r>
      <w:r>
        <w:rPr>
          <w:sz w:val="22"/>
          <w:szCs w:val="22"/>
        </w:rPr>
        <w:t xml:space="preserve"> was </w:t>
      </w:r>
      <w:r w:rsidR="00695B74">
        <w:rPr>
          <w:sz w:val="22"/>
          <w:szCs w:val="22"/>
        </w:rPr>
        <w:t>improvement</w:t>
      </w:r>
      <w:r w:rsidR="00233BBC">
        <w:rPr>
          <w:sz w:val="22"/>
          <w:szCs w:val="22"/>
        </w:rPr>
        <w:t xml:space="preserve"> by </w:t>
      </w:r>
      <w:r w:rsidR="00695B74" w:rsidRPr="00695B74">
        <w:rPr>
          <w:b/>
          <w:bCs/>
          <w:color w:val="70AD47" w:themeColor="accent6"/>
          <w:sz w:val="22"/>
          <w:szCs w:val="22"/>
        </w:rPr>
        <w:t>0.5</w:t>
      </w:r>
      <w:r w:rsidR="00233BBC" w:rsidRPr="00695B74">
        <w:rPr>
          <w:b/>
          <w:bCs/>
          <w:color w:val="70AD47" w:themeColor="accent6"/>
          <w:sz w:val="22"/>
          <w:szCs w:val="22"/>
        </w:rPr>
        <w:t>%</w:t>
      </w:r>
      <w:r w:rsidR="00233BBC" w:rsidRPr="00695B74">
        <w:rPr>
          <w:color w:val="70AD47" w:themeColor="accent6"/>
          <w:sz w:val="22"/>
          <w:szCs w:val="22"/>
        </w:rPr>
        <w:t xml:space="preserve"> </w:t>
      </w:r>
      <w:r w:rsidR="00233BBC">
        <w:rPr>
          <w:sz w:val="22"/>
          <w:szCs w:val="22"/>
        </w:rPr>
        <w:t>from 20</w:t>
      </w:r>
      <w:r w:rsidR="001205F2">
        <w:rPr>
          <w:sz w:val="22"/>
          <w:szCs w:val="22"/>
        </w:rPr>
        <w:t>2</w:t>
      </w:r>
      <w:r w:rsidR="00695B74">
        <w:rPr>
          <w:sz w:val="22"/>
          <w:szCs w:val="22"/>
        </w:rPr>
        <w:t>2</w:t>
      </w:r>
      <w:r w:rsidR="001205F2">
        <w:rPr>
          <w:sz w:val="22"/>
          <w:szCs w:val="22"/>
        </w:rPr>
        <w:t>.</w:t>
      </w:r>
    </w:p>
    <w:p w14:paraId="4D84C223" w14:textId="1BF54DF8" w:rsidR="00BD0878" w:rsidRDefault="00BD0878" w:rsidP="00257A62">
      <w:pPr>
        <w:pStyle w:val="Default"/>
        <w:rPr>
          <w:sz w:val="22"/>
          <w:szCs w:val="22"/>
        </w:rPr>
      </w:pPr>
    </w:p>
    <w:p w14:paraId="30F91F75" w14:textId="77777777" w:rsidR="00257A62" w:rsidRPr="005B271A" w:rsidRDefault="00257A62" w:rsidP="00257A62">
      <w:pPr>
        <w:pStyle w:val="Default"/>
        <w:rPr>
          <w:sz w:val="20"/>
          <w:szCs w:val="20"/>
        </w:rPr>
      </w:pPr>
    </w:p>
    <w:p w14:paraId="603894DB" w14:textId="653DFB03" w:rsidR="00257A62" w:rsidRPr="00083A29" w:rsidRDefault="00257A62" w:rsidP="005B271A">
      <w:pPr>
        <w:pStyle w:val="Title"/>
        <w:shd w:val="clear" w:color="auto" w:fill="8A3CC4"/>
        <w:rPr>
          <w:rFonts w:ascii="Calibri" w:hAnsi="Calibri" w:cs="Calibri"/>
          <w:color w:val="FFFFFF" w:themeColor="background1"/>
          <w:sz w:val="22"/>
          <w:szCs w:val="22"/>
        </w:rPr>
      </w:pPr>
      <w:r w:rsidRPr="00083A29">
        <w:rPr>
          <w:rFonts w:ascii="Calibri" w:hAnsi="Calibri" w:cs="Calibri"/>
          <w:color w:val="FFFFFF" w:themeColor="background1"/>
          <w:sz w:val="22"/>
          <w:szCs w:val="22"/>
        </w:rPr>
        <w:t xml:space="preserve">Indicator </w:t>
      </w:r>
      <w:r w:rsidR="00FC521F" w:rsidRPr="00083A29">
        <w:rPr>
          <w:rFonts w:ascii="Calibri" w:hAnsi="Calibri" w:cs="Calibri"/>
          <w:color w:val="FFFFFF" w:themeColor="background1"/>
          <w:sz w:val="22"/>
          <w:szCs w:val="22"/>
        </w:rPr>
        <w:t>6 -</w:t>
      </w:r>
      <w:r w:rsidRPr="00083A29">
        <w:rPr>
          <w:rFonts w:ascii="Calibri" w:hAnsi="Calibri" w:cs="Calibri"/>
          <w:color w:val="FFFFFF" w:themeColor="background1"/>
          <w:sz w:val="22"/>
          <w:szCs w:val="22"/>
        </w:rPr>
        <w:t xml:space="preserve"> </w:t>
      </w:r>
      <w:bookmarkStart w:id="3" w:name="_Hlk129688512"/>
      <w:r w:rsidR="00FC521F" w:rsidRPr="00083A29">
        <w:rPr>
          <w:rFonts w:ascii="Calibri" w:hAnsi="Calibri" w:cs="Calibri"/>
          <w:color w:val="FFFFFF" w:themeColor="background1"/>
          <w:sz w:val="22"/>
          <w:szCs w:val="22"/>
        </w:rPr>
        <w:t>Percentage of disabled staff compared to non-disabled staff saying that they have felt pressure from their manager to come to work, despite not feeling well enough to perform their duties</w:t>
      </w:r>
    </w:p>
    <w:bookmarkEnd w:id="3"/>
    <w:p w14:paraId="75B38F17" w14:textId="77777777" w:rsidR="00257A62" w:rsidRDefault="00257A62" w:rsidP="00257A62">
      <w:pPr>
        <w:pStyle w:val="Default"/>
        <w:rPr>
          <w:sz w:val="22"/>
          <w:szCs w:val="22"/>
        </w:rPr>
      </w:pPr>
    </w:p>
    <w:p w14:paraId="7B6E91F2" w14:textId="0E063B18" w:rsidR="00257A62" w:rsidRDefault="002B58F9" w:rsidP="00257A62">
      <w:pPr>
        <w:pStyle w:val="Default"/>
        <w:rPr>
          <w:sz w:val="22"/>
          <w:szCs w:val="22"/>
        </w:rPr>
      </w:pPr>
      <w:r w:rsidRPr="002B58F9">
        <w:rPr>
          <w:sz w:val="22"/>
          <w:szCs w:val="22"/>
        </w:rPr>
        <w:t>Percentage of disabled staff compared to non-disabled staff saying that they have felt pressure from their manager to come to work, despite not feeling well enough to perform their duties</w:t>
      </w:r>
      <w:r w:rsidR="001E703E">
        <w:rPr>
          <w:sz w:val="22"/>
          <w:szCs w:val="22"/>
        </w:rPr>
        <w:t xml:space="preserve"> was significantly </w:t>
      </w:r>
      <w:r w:rsidR="00F20A1F">
        <w:rPr>
          <w:sz w:val="22"/>
          <w:szCs w:val="22"/>
        </w:rPr>
        <w:t xml:space="preserve">higher </w:t>
      </w:r>
      <w:r w:rsidR="000D0AC5">
        <w:rPr>
          <w:sz w:val="22"/>
          <w:szCs w:val="22"/>
        </w:rPr>
        <w:t>for</w:t>
      </w:r>
      <w:r w:rsidR="00F20A1F">
        <w:rPr>
          <w:sz w:val="22"/>
          <w:szCs w:val="22"/>
        </w:rPr>
        <w:t xml:space="preserve"> disabled staff, 3</w:t>
      </w:r>
      <w:r w:rsidR="000D0AC5">
        <w:rPr>
          <w:sz w:val="22"/>
          <w:szCs w:val="22"/>
        </w:rPr>
        <w:t>1</w:t>
      </w:r>
      <w:r w:rsidR="00F20A1F">
        <w:rPr>
          <w:sz w:val="22"/>
          <w:szCs w:val="22"/>
        </w:rPr>
        <w:t>.</w:t>
      </w:r>
      <w:r w:rsidR="000D0AC5">
        <w:rPr>
          <w:sz w:val="22"/>
          <w:szCs w:val="22"/>
        </w:rPr>
        <w:t>6</w:t>
      </w:r>
      <w:r w:rsidR="00F20A1F">
        <w:rPr>
          <w:sz w:val="22"/>
          <w:szCs w:val="22"/>
        </w:rPr>
        <w:t>%</w:t>
      </w:r>
      <w:r w:rsidR="00AC2CEF">
        <w:rPr>
          <w:sz w:val="22"/>
          <w:szCs w:val="22"/>
        </w:rPr>
        <w:t>, than for non-disabled staff, 2</w:t>
      </w:r>
      <w:r w:rsidR="000D0AC5">
        <w:rPr>
          <w:sz w:val="22"/>
          <w:szCs w:val="22"/>
        </w:rPr>
        <w:t>2</w:t>
      </w:r>
      <w:r w:rsidR="00AC2CEF">
        <w:rPr>
          <w:sz w:val="22"/>
          <w:szCs w:val="22"/>
        </w:rPr>
        <w:t>%.</w:t>
      </w:r>
    </w:p>
    <w:p w14:paraId="6F4A55A8" w14:textId="11C4EF97" w:rsidR="00AC2CEF" w:rsidRDefault="00AC2CEF" w:rsidP="00257A62">
      <w:pPr>
        <w:pStyle w:val="Default"/>
        <w:rPr>
          <w:sz w:val="22"/>
          <w:szCs w:val="22"/>
        </w:rPr>
      </w:pPr>
    </w:p>
    <w:p w14:paraId="4B283A83" w14:textId="7BBB93B6" w:rsidR="00AC2CEF" w:rsidRDefault="00AC2CEF" w:rsidP="00257A62">
      <w:pPr>
        <w:pStyle w:val="Default"/>
        <w:rPr>
          <w:sz w:val="22"/>
          <w:szCs w:val="22"/>
        </w:rPr>
      </w:pPr>
      <w:r>
        <w:rPr>
          <w:sz w:val="22"/>
          <w:szCs w:val="22"/>
        </w:rPr>
        <w:t xml:space="preserve">In terms </w:t>
      </w:r>
      <w:r w:rsidR="007666CF">
        <w:rPr>
          <w:sz w:val="22"/>
          <w:szCs w:val="22"/>
        </w:rPr>
        <w:t>of p</w:t>
      </w:r>
      <w:r w:rsidR="007666CF" w:rsidRPr="007666CF">
        <w:rPr>
          <w:sz w:val="22"/>
          <w:szCs w:val="22"/>
        </w:rPr>
        <w:t>ercentage of disabled staff compared to non-disabled staff saying that they have felt pressure from their manager to come to work, despite not feeling well enough to perform their duties</w:t>
      </w:r>
      <w:r w:rsidR="009A64F2">
        <w:rPr>
          <w:sz w:val="22"/>
          <w:szCs w:val="22"/>
        </w:rPr>
        <w:t>,</w:t>
      </w:r>
      <w:r w:rsidR="007666CF">
        <w:rPr>
          <w:sz w:val="22"/>
          <w:szCs w:val="22"/>
        </w:rPr>
        <w:t xml:space="preserve"> </w:t>
      </w:r>
      <w:r w:rsidR="00EE2776">
        <w:rPr>
          <w:sz w:val="22"/>
          <w:szCs w:val="22"/>
        </w:rPr>
        <w:t xml:space="preserve">there was an </w:t>
      </w:r>
      <w:r w:rsidR="000D0AC5">
        <w:rPr>
          <w:sz w:val="22"/>
          <w:szCs w:val="22"/>
        </w:rPr>
        <w:t>increase</w:t>
      </w:r>
      <w:r w:rsidR="00EE2776">
        <w:rPr>
          <w:sz w:val="22"/>
          <w:szCs w:val="22"/>
        </w:rPr>
        <w:t xml:space="preserve"> of </w:t>
      </w:r>
      <w:r w:rsidR="000D0AC5" w:rsidRPr="000D0AC5">
        <w:rPr>
          <w:b/>
          <w:bCs/>
          <w:color w:val="FF0000"/>
          <w:sz w:val="22"/>
          <w:szCs w:val="22"/>
        </w:rPr>
        <w:t>1</w:t>
      </w:r>
      <w:r w:rsidR="00EE2776" w:rsidRPr="000D0AC5">
        <w:rPr>
          <w:b/>
          <w:bCs/>
          <w:color w:val="FF0000"/>
          <w:sz w:val="22"/>
          <w:szCs w:val="22"/>
        </w:rPr>
        <w:t>.3%</w:t>
      </w:r>
      <w:r w:rsidR="00EE2776" w:rsidRPr="000D0AC5">
        <w:rPr>
          <w:color w:val="FF0000"/>
          <w:sz w:val="22"/>
          <w:szCs w:val="22"/>
        </w:rPr>
        <w:t xml:space="preserve"> </w:t>
      </w:r>
      <w:r w:rsidR="00EE2776">
        <w:rPr>
          <w:sz w:val="22"/>
          <w:szCs w:val="22"/>
        </w:rPr>
        <w:t>from 202</w:t>
      </w:r>
      <w:r w:rsidR="000D0AC5">
        <w:rPr>
          <w:sz w:val="22"/>
          <w:szCs w:val="22"/>
        </w:rPr>
        <w:t>2</w:t>
      </w:r>
      <w:r w:rsidR="00EE2776">
        <w:rPr>
          <w:sz w:val="22"/>
          <w:szCs w:val="22"/>
        </w:rPr>
        <w:t>.</w:t>
      </w:r>
    </w:p>
    <w:p w14:paraId="2E000FDD" w14:textId="77777777" w:rsidR="00077104" w:rsidRDefault="00077104" w:rsidP="00257A62">
      <w:pPr>
        <w:pStyle w:val="Default"/>
        <w:rPr>
          <w:sz w:val="22"/>
          <w:szCs w:val="22"/>
        </w:rPr>
      </w:pPr>
    </w:p>
    <w:p w14:paraId="287133C3" w14:textId="0BC0CC1F" w:rsidR="00FC521F" w:rsidRPr="005B271A" w:rsidRDefault="00FC521F" w:rsidP="005B271A">
      <w:pPr>
        <w:pStyle w:val="Heading1"/>
        <w:shd w:val="clear" w:color="auto" w:fill="8A3CC4"/>
        <w:rPr>
          <w:b/>
          <w:bCs/>
          <w:color w:val="2F5496" w:themeColor="accent1" w:themeShade="BF"/>
          <w:sz w:val="18"/>
          <w:szCs w:val="18"/>
        </w:rPr>
      </w:pPr>
      <w:r w:rsidRPr="005B271A">
        <w:rPr>
          <w:color w:val="FFFFFF" w:themeColor="background1"/>
          <w:sz w:val="22"/>
          <w:szCs w:val="22"/>
        </w:rPr>
        <w:t xml:space="preserve">Indicator 7 - </w:t>
      </w:r>
      <w:r w:rsidR="00213A71" w:rsidRPr="005B271A">
        <w:rPr>
          <w:color w:val="FFFFFF" w:themeColor="background1"/>
          <w:sz w:val="22"/>
          <w:szCs w:val="22"/>
        </w:rPr>
        <w:t>Percentage of disabled staff compared to non-disabled staff saying that they are satisfied with the extent to which their organisation values their work</w:t>
      </w:r>
    </w:p>
    <w:p w14:paraId="47883395" w14:textId="77777777" w:rsidR="00213A71" w:rsidRDefault="00213A71" w:rsidP="00FC521F">
      <w:pPr>
        <w:pStyle w:val="Default"/>
        <w:rPr>
          <w:sz w:val="22"/>
          <w:szCs w:val="22"/>
        </w:rPr>
      </w:pPr>
    </w:p>
    <w:p w14:paraId="5A3B2458" w14:textId="143C238F" w:rsidR="009A64F2" w:rsidRDefault="009A64F2" w:rsidP="00FC521F">
      <w:pPr>
        <w:pStyle w:val="Default"/>
        <w:rPr>
          <w:sz w:val="22"/>
          <w:szCs w:val="22"/>
        </w:rPr>
      </w:pPr>
      <w:r w:rsidRPr="009A64F2">
        <w:rPr>
          <w:sz w:val="22"/>
          <w:szCs w:val="22"/>
        </w:rPr>
        <w:t>Percentage of disabled staff compared to non-disabled staff saying that they are satisfied with the extent to which their organisation values their work</w:t>
      </w:r>
      <w:r w:rsidR="000B1F29">
        <w:rPr>
          <w:sz w:val="22"/>
          <w:szCs w:val="22"/>
        </w:rPr>
        <w:t xml:space="preserve"> </w:t>
      </w:r>
      <w:r w:rsidR="00840154">
        <w:rPr>
          <w:sz w:val="22"/>
          <w:szCs w:val="22"/>
        </w:rPr>
        <w:t xml:space="preserve">was significantly </w:t>
      </w:r>
      <w:r w:rsidR="008A5B8D">
        <w:rPr>
          <w:sz w:val="22"/>
          <w:szCs w:val="22"/>
        </w:rPr>
        <w:t>lower for disabled staff, 2</w:t>
      </w:r>
      <w:r w:rsidR="0019427E">
        <w:rPr>
          <w:sz w:val="22"/>
          <w:szCs w:val="22"/>
        </w:rPr>
        <w:t>8</w:t>
      </w:r>
      <w:r w:rsidR="008A5B8D">
        <w:rPr>
          <w:sz w:val="22"/>
          <w:szCs w:val="22"/>
        </w:rPr>
        <w:t>.</w:t>
      </w:r>
      <w:r w:rsidR="0019427E">
        <w:rPr>
          <w:sz w:val="22"/>
          <w:szCs w:val="22"/>
        </w:rPr>
        <w:t>5</w:t>
      </w:r>
      <w:r w:rsidR="008A5B8D">
        <w:rPr>
          <w:sz w:val="22"/>
          <w:szCs w:val="22"/>
        </w:rPr>
        <w:t xml:space="preserve">%, than for non-disabled staff, </w:t>
      </w:r>
      <w:r w:rsidR="00974CBF">
        <w:rPr>
          <w:sz w:val="22"/>
          <w:szCs w:val="22"/>
        </w:rPr>
        <w:t>3</w:t>
      </w:r>
      <w:r w:rsidR="0019427E">
        <w:rPr>
          <w:sz w:val="22"/>
          <w:szCs w:val="22"/>
        </w:rPr>
        <w:t>9</w:t>
      </w:r>
      <w:r w:rsidR="00974CBF">
        <w:rPr>
          <w:sz w:val="22"/>
          <w:szCs w:val="22"/>
        </w:rPr>
        <w:t>%.</w:t>
      </w:r>
    </w:p>
    <w:p w14:paraId="65F266B0" w14:textId="77777777" w:rsidR="009A64F2" w:rsidRDefault="009A64F2" w:rsidP="00FC521F">
      <w:pPr>
        <w:pStyle w:val="Default"/>
        <w:rPr>
          <w:sz w:val="22"/>
          <w:szCs w:val="22"/>
        </w:rPr>
      </w:pPr>
    </w:p>
    <w:p w14:paraId="180E009C" w14:textId="52394AFF" w:rsidR="00FC521F" w:rsidRDefault="00974CBF" w:rsidP="00FC521F">
      <w:pPr>
        <w:pStyle w:val="Default"/>
        <w:rPr>
          <w:sz w:val="22"/>
          <w:szCs w:val="22"/>
        </w:rPr>
      </w:pPr>
      <w:r>
        <w:rPr>
          <w:sz w:val="22"/>
          <w:szCs w:val="22"/>
        </w:rPr>
        <w:t>In terms of per</w:t>
      </w:r>
      <w:r w:rsidRPr="00974CBF">
        <w:rPr>
          <w:sz w:val="22"/>
          <w:szCs w:val="22"/>
        </w:rPr>
        <w:t>centage of disabled staff compared to non-disabled staff saying that they are satisfied with the extent to which their organisation values their work</w:t>
      </w:r>
      <w:r w:rsidR="003533A4">
        <w:rPr>
          <w:sz w:val="22"/>
          <w:szCs w:val="22"/>
        </w:rPr>
        <w:t xml:space="preserve">, </w:t>
      </w:r>
      <w:r w:rsidR="00AF09FD">
        <w:rPr>
          <w:sz w:val="22"/>
          <w:szCs w:val="22"/>
        </w:rPr>
        <w:t xml:space="preserve">there was </w:t>
      </w:r>
      <w:proofErr w:type="gramStart"/>
      <w:r w:rsidR="00AF09FD">
        <w:rPr>
          <w:sz w:val="22"/>
          <w:szCs w:val="22"/>
        </w:rPr>
        <w:t>a</w:t>
      </w:r>
      <w:proofErr w:type="gramEnd"/>
      <w:r w:rsidR="00AF09FD">
        <w:rPr>
          <w:sz w:val="22"/>
          <w:szCs w:val="22"/>
        </w:rPr>
        <w:t xml:space="preserve"> </w:t>
      </w:r>
      <w:r w:rsidR="0019427E">
        <w:rPr>
          <w:sz w:val="22"/>
          <w:szCs w:val="22"/>
        </w:rPr>
        <w:t>increase</w:t>
      </w:r>
      <w:r w:rsidR="00AF09FD">
        <w:rPr>
          <w:sz w:val="22"/>
          <w:szCs w:val="22"/>
        </w:rPr>
        <w:t xml:space="preserve"> of </w:t>
      </w:r>
      <w:r w:rsidR="0019427E" w:rsidRPr="0019427E">
        <w:rPr>
          <w:b/>
          <w:bCs/>
          <w:color w:val="70AD47" w:themeColor="accent6"/>
          <w:sz w:val="22"/>
          <w:szCs w:val="22"/>
        </w:rPr>
        <w:t>3</w:t>
      </w:r>
      <w:r w:rsidR="00D82713" w:rsidRPr="0019427E">
        <w:rPr>
          <w:b/>
          <w:bCs/>
          <w:color w:val="70AD47" w:themeColor="accent6"/>
          <w:sz w:val="22"/>
          <w:szCs w:val="22"/>
        </w:rPr>
        <w:t>.</w:t>
      </w:r>
      <w:r w:rsidR="0019427E" w:rsidRPr="0019427E">
        <w:rPr>
          <w:b/>
          <w:bCs/>
          <w:color w:val="70AD47" w:themeColor="accent6"/>
          <w:sz w:val="22"/>
          <w:szCs w:val="22"/>
        </w:rPr>
        <w:t>2</w:t>
      </w:r>
      <w:r w:rsidR="00D82713" w:rsidRPr="0019427E">
        <w:rPr>
          <w:b/>
          <w:bCs/>
          <w:color w:val="70AD47" w:themeColor="accent6"/>
          <w:sz w:val="22"/>
          <w:szCs w:val="22"/>
        </w:rPr>
        <w:t>%</w:t>
      </w:r>
      <w:r w:rsidR="00F76297" w:rsidRPr="0019427E">
        <w:rPr>
          <w:color w:val="70AD47" w:themeColor="accent6"/>
          <w:sz w:val="22"/>
          <w:szCs w:val="22"/>
        </w:rPr>
        <w:t xml:space="preserve"> </w:t>
      </w:r>
      <w:r w:rsidR="00F76297">
        <w:rPr>
          <w:sz w:val="22"/>
          <w:szCs w:val="22"/>
        </w:rPr>
        <w:t>from 202</w:t>
      </w:r>
      <w:r w:rsidR="0019427E">
        <w:rPr>
          <w:sz w:val="22"/>
          <w:szCs w:val="22"/>
        </w:rPr>
        <w:t>2</w:t>
      </w:r>
      <w:r w:rsidR="00F76297">
        <w:rPr>
          <w:sz w:val="22"/>
          <w:szCs w:val="22"/>
        </w:rPr>
        <w:t>.</w:t>
      </w:r>
    </w:p>
    <w:p w14:paraId="00036BF6" w14:textId="5257A631" w:rsidR="00FC521F" w:rsidRPr="005B271A" w:rsidRDefault="00FC521F" w:rsidP="005B271A">
      <w:pPr>
        <w:pStyle w:val="Title"/>
        <w:shd w:val="clear" w:color="auto" w:fill="8A3CC4"/>
        <w:rPr>
          <w:rFonts w:asciiTheme="minorHAnsi" w:hAnsiTheme="minorHAnsi" w:cstheme="minorHAnsi"/>
          <w:color w:val="FFFFFF" w:themeColor="background1"/>
          <w:sz w:val="22"/>
          <w:szCs w:val="22"/>
        </w:rPr>
      </w:pPr>
      <w:r w:rsidRPr="005B271A">
        <w:rPr>
          <w:rFonts w:asciiTheme="minorHAnsi" w:hAnsiTheme="minorHAnsi" w:cstheme="minorHAnsi"/>
          <w:color w:val="FFFFFF" w:themeColor="background1"/>
          <w:sz w:val="22"/>
          <w:szCs w:val="22"/>
        </w:rPr>
        <w:t xml:space="preserve">Indicator </w:t>
      </w:r>
      <w:r w:rsidR="00213A71" w:rsidRPr="005B271A">
        <w:rPr>
          <w:rFonts w:asciiTheme="minorHAnsi" w:hAnsiTheme="minorHAnsi" w:cstheme="minorHAnsi"/>
          <w:color w:val="FFFFFF" w:themeColor="background1"/>
          <w:sz w:val="22"/>
          <w:szCs w:val="22"/>
        </w:rPr>
        <w:t>8</w:t>
      </w:r>
      <w:r w:rsidRPr="005B271A">
        <w:rPr>
          <w:rFonts w:asciiTheme="minorHAnsi" w:hAnsiTheme="minorHAnsi" w:cstheme="minorHAnsi"/>
          <w:color w:val="FFFFFF" w:themeColor="background1"/>
          <w:sz w:val="22"/>
          <w:szCs w:val="22"/>
        </w:rPr>
        <w:t xml:space="preserve"> - </w:t>
      </w:r>
      <w:r w:rsidR="00092AA0" w:rsidRPr="005B271A">
        <w:rPr>
          <w:rFonts w:asciiTheme="minorHAnsi" w:hAnsiTheme="minorHAnsi" w:cstheme="minorHAnsi"/>
          <w:color w:val="FFFFFF" w:themeColor="background1"/>
          <w:sz w:val="22"/>
          <w:szCs w:val="22"/>
        </w:rPr>
        <w:t>Percentage of disabled staff saying that their employer has adequate adjustments to enable them to carry out their work</w:t>
      </w:r>
    </w:p>
    <w:p w14:paraId="1E516235" w14:textId="77777777" w:rsidR="00FC521F" w:rsidRDefault="00FC521F" w:rsidP="00FC521F">
      <w:pPr>
        <w:pStyle w:val="Default"/>
        <w:rPr>
          <w:sz w:val="22"/>
          <w:szCs w:val="22"/>
        </w:rPr>
      </w:pPr>
    </w:p>
    <w:p w14:paraId="3089F174" w14:textId="226FE0BE" w:rsidR="004B2C34" w:rsidRDefault="004B2C34" w:rsidP="00FC521F">
      <w:pPr>
        <w:pStyle w:val="Default"/>
        <w:rPr>
          <w:sz w:val="22"/>
          <w:szCs w:val="22"/>
        </w:rPr>
      </w:pPr>
      <w:r w:rsidRPr="004B2C34">
        <w:rPr>
          <w:sz w:val="22"/>
          <w:szCs w:val="22"/>
        </w:rPr>
        <w:t>Percentage of disabled staff saying that their employer has adequate adjustments to enable them to carry out their work</w:t>
      </w:r>
      <w:r w:rsidR="00090A28">
        <w:rPr>
          <w:sz w:val="22"/>
          <w:szCs w:val="22"/>
        </w:rPr>
        <w:t xml:space="preserve">, there was </w:t>
      </w:r>
      <w:proofErr w:type="gramStart"/>
      <w:r w:rsidR="00090A28">
        <w:rPr>
          <w:sz w:val="22"/>
          <w:szCs w:val="22"/>
        </w:rPr>
        <w:t>an</w:t>
      </w:r>
      <w:proofErr w:type="gramEnd"/>
      <w:r w:rsidR="00090A28">
        <w:rPr>
          <w:sz w:val="22"/>
          <w:szCs w:val="22"/>
        </w:rPr>
        <w:t xml:space="preserve"> </w:t>
      </w:r>
      <w:r w:rsidR="00347A32">
        <w:rPr>
          <w:sz w:val="22"/>
          <w:szCs w:val="22"/>
        </w:rPr>
        <w:t>decrease</w:t>
      </w:r>
      <w:r w:rsidR="00090A28">
        <w:rPr>
          <w:sz w:val="22"/>
          <w:szCs w:val="22"/>
        </w:rPr>
        <w:t xml:space="preserve"> </w:t>
      </w:r>
      <w:r w:rsidR="00965643">
        <w:rPr>
          <w:sz w:val="22"/>
          <w:szCs w:val="22"/>
        </w:rPr>
        <w:t xml:space="preserve">of </w:t>
      </w:r>
      <w:r w:rsidR="00347A32" w:rsidRPr="00347A32">
        <w:rPr>
          <w:b/>
          <w:bCs/>
          <w:color w:val="FF0000"/>
          <w:sz w:val="22"/>
          <w:szCs w:val="22"/>
        </w:rPr>
        <w:t>0.8</w:t>
      </w:r>
      <w:r w:rsidR="00965643" w:rsidRPr="00347A32">
        <w:rPr>
          <w:b/>
          <w:bCs/>
          <w:color w:val="FF0000"/>
          <w:sz w:val="22"/>
          <w:szCs w:val="22"/>
        </w:rPr>
        <w:t>%</w:t>
      </w:r>
      <w:r w:rsidR="00965643" w:rsidRPr="00347A32">
        <w:rPr>
          <w:color w:val="FF0000"/>
          <w:sz w:val="22"/>
          <w:szCs w:val="22"/>
        </w:rPr>
        <w:t xml:space="preserve"> </w:t>
      </w:r>
      <w:r w:rsidR="00090A28">
        <w:rPr>
          <w:sz w:val="22"/>
          <w:szCs w:val="22"/>
        </w:rPr>
        <w:t>from 20</w:t>
      </w:r>
      <w:r w:rsidR="00965643">
        <w:rPr>
          <w:sz w:val="22"/>
          <w:szCs w:val="22"/>
        </w:rPr>
        <w:t>2</w:t>
      </w:r>
      <w:r w:rsidR="00347A32">
        <w:rPr>
          <w:sz w:val="22"/>
          <w:szCs w:val="22"/>
        </w:rPr>
        <w:t>2</w:t>
      </w:r>
      <w:r w:rsidR="00965643">
        <w:rPr>
          <w:sz w:val="22"/>
          <w:szCs w:val="22"/>
        </w:rPr>
        <w:t>.</w:t>
      </w:r>
    </w:p>
    <w:p w14:paraId="348712B8" w14:textId="77777777" w:rsidR="004B2C34" w:rsidRDefault="004B2C34" w:rsidP="00FC521F">
      <w:pPr>
        <w:pStyle w:val="Default"/>
        <w:rPr>
          <w:sz w:val="22"/>
          <w:szCs w:val="22"/>
        </w:rPr>
      </w:pPr>
    </w:p>
    <w:p w14:paraId="27B8A789" w14:textId="77777777" w:rsidR="00FC521F" w:rsidRDefault="00FC521F" w:rsidP="00257A62">
      <w:pPr>
        <w:pStyle w:val="Default"/>
        <w:rPr>
          <w:sz w:val="22"/>
          <w:szCs w:val="22"/>
        </w:rPr>
      </w:pPr>
    </w:p>
    <w:p w14:paraId="0C6DE672" w14:textId="1ECAE1DB" w:rsidR="00092AA0" w:rsidRPr="005B271A" w:rsidRDefault="00092AA0" w:rsidP="005B271A">
      <w:pPr>
        <w:pStyle w:val="Title"/>
        <w:shd w:val="clear" w:color="auto" w:fill="8A3CC4"/>
        <w:rPr>
          <w:rFonts w:asciiTheme="minorHAnsi" w:hAnsiTheme="minorHAnsi" w:cstheme="minorHAnsi"/>
          <w:color w:val="FFFFFF" w:themeColor="background1"/>
          <w:sz w:val="24"/>
          <w:szCs w:val="24"/>
        </w:rPr>
      </w:pPr>
      <w:r w:rsidRPr="005B271A">
        <w:rPr>
          <w:rFonts w:asciiTheme="minorHAnsi" w:hAnsiTheme="minorHAnsi" w:cstheme="minorHAnsi"/>
          <w:color w:val="FFFFFF" w:themeColor="background1"/>
          <w:sz w:val="22"/>
          <w:szCs w:val="22"/>
        </w:rPr>
        <w:t xml:space="preserve">Indicator 9 - </w:t>
      </w:r>
      <w:r w:rsidR="00602124" w:rsidRPr="005B271A">
        <w:rPr>
          <w:rFonts w:asciiTheme="minorHAnsi" w:hAnsiTheme="minorHAnsi" w:cstheme="minorHAnsi"/>
          <w:color w:val="FFFFFF" w:themeColor="background1"/>
          <w:sz w:val="22"/>
          <w:szCs w:val="22"/>
        </w:rPr>
        <w:t>The staff engagement score for disabled staff</w:t>
      </w:r>
    </w:p>
    <w:p w14:paraId="6F2E5D7B" w14:textId="77777777" w:rsidR="00092AA0" w:rsidRDefault="00092AA0" w:rsidP="00092AA0">
      <w:pPr>
        <w:pStyle w:val="Default"/>
        <w:rPr>
          <w:sz w:val="22"/>
          <w:szCs w:val="22"/>
        </w:rPr>
      </w:pPr>
    </w:p>
    <w:p w14:paraId="10E17B8E" w14:textId="2AD6A08A" w:rsidR="00130045" w:rsidRDefault="00130045" w:rsidP="00092AA0">
      <w:pPr>
        <w:pStyle w:val="Default"/>
        <w:rPr>
          <w:sz w:val="22"/>
          <w:szCs w:val="22"/>
        </w:rPr>
      </w:pPr>
      <w:r w:rsidRPr="00130045">
        <w:rPr>
          <w:sz w:val="22"/>
          <w:szCs w:val="22"/>
        </w:rPr>
        <w:t>The staff engagement score for disabled staff</w:t>
      </w:r>
      <w:r w:rsidR="00C91AC4">
        <w:rPr>
          <w:sz w:val="22"/>
          <w:szCs w:val="22"/>
        </w:rPr>
        <w:t xml:space="preserve"> was </w:t>
      </w:r>
      <w:r w:rsidR="00B32239">
        <w:rPr>
          <w:sz w:val="22"/>
          <w:szCs w:val="22"/>
        </w:rPr>
        <w:t xml:space="preserve">similar </w:t>
      </w:r>
      <w:r w:rsidR="00CD0F99">
        <w:rPr>
          <w:sz w:val="22"/>
          <w:szCs w:val="22"/>
        </w:rPr>
        <w:t>for disabled staff, 6.</w:t>
      </w:r>
      <w:r w:rsidR="0077180A">
        <w:rPr>
          <w:sz w:val="22"/>
          <w:szCs w:val="22"/>
        </w:rPr>
        <w:t>3%</w:t>
      </w:r>
      <w:r w:rsidR="00CD0F99">
        <w:rPr>
          <w:sz w:val="22"/>
          <w:szCs w:val="22"/>
        </w:rPr>
        <w:t xml:space="preserve"> then for non-disabled staff, 6.</w:t>
      </w:r>
      <w:r w:rsidR="0077180A">
        <w:rPr>
          <w:sz w:val="22"/>
          <w:szCs w:val="22"/>
        </w:rPr>
        <w:t>8%</w:t>
      </w:r>
    </w:p>
    <w:p w14:paraId="73064DB5" w14:textId="77777777" w:rsidR="00CD0F99" w:rsidRDefault="00CD0F99" w:rsidP="00092AA0">
      <w:pPr>
        <w:pStyle w:val="Default"/>
        <w:rPr>
          <w:sz w:val="22"/>
          <w:szCs w:val="22"/>
        </w:rPr>
      </w:pPr>
    </w:p>
    <w:p w14:paraId="3ED62648" w14:textId="577FD79F" w:rsidR="00092AA0" w:rsidRDefault="00092AA0" w:rsidP="00257A62">
      <w:pPr>
        <w:pStyle w:val="Default"/>
        <w:rPr>
          <w:sz w:val="22"/>
          <w:szCs w:val="22"/>
        </w:rPr>
        <w:sectPr w:rsidR="00092AA0" w:rsidSect="00077104">
          <w:pgSz w:w="11906" w:h="16838"/>
          <w:pgMar w:top="720" w:right="720" w:bottom="720" w:left="720" w:header="720" w:footer="57" w:gutter="0"/>
          <w:cols w:space="720"/>
          <w:docGrid w:linePitch="299"/>
        </w:sectPr>
      </w:pPr>
      <w:r>
        <w:rPr>
          <w:sz w:val="22"/>
          <w:szCs w:val="22"/>
        </w:rPr>
        <w:t>In terms</w:t>
      </w:r>
      <w:r w:rsidR="00860FD1" w:rsidRPr="00860FD1">
        <w:t xml:space="preserve"> </w:t>
      </w:r>
      <w:r w:rsidR="00860FD1">
        <w:t>t</w:t>
      </w:r>
      <w:r w:rsidR="00860FD1" w:rsidRPr="00860FD1">
        <w:rPr>
          <w:sz w:val="22"/>
          <w:szCs w:val="22"/>
        </w:rPr>
        <w:t>he staff engagement score for disabled staff</w:t>
      </w:r>
      <w:r w:rsidR="00860FD1">
        <w:rPr>
          <w:sz w:val="22"/>
          <w:szCs w:val="22"/>
        </w:rPr>
        <w:t xml:space="preserve">, there </w:t>
      </w:r>
      <w:r w:rsidR="00217334">
        <w:rPr>
          <w:sz w:val="22"/>
          <w:szCs w:val="22"/>
        </w:rPr>
        <w:t xml:space="preserve">was </w:t>
      </w:r>
      <w:proofErr w:type="gramStart"/>
      <w:r w:rsidR="00217334">
        <w:rPr>
          <w:sz w:val="22"/>
          <w:szCs w:val="22"/>
        </w:rPr>
        <w:t>a</w:t>
      </w:r>
      <w:proofErr w:type="gramEnd"/>
      <w:r w:rsidR="00217334">
        <w:rPr>
          <w:sz w:val="22"/>
          <w:szCs w:val="22"/>
        </w:rPr>
        <w:t xml:space="preserve"> </w:t>
      </w:r>
      <w:r w:rsidR="0077180A">
        <w:rPr>
          <w:sz w:val="22"/>
          <w:szCs w:val="22"/>
        </w:rPr>
        <w:t>increase</w:t>
      </w:r>
      <w:r w:rsidR="00217334">
        <w:rPr>
          <w:sz w:val="22"/>
          <w:szCs w:val="22"/>
        </w:rPr>
        <w:t xml:space="preserve"> of</w:t>
      </w:r>
      <w:r>
        <w:rPr>
          <w:sz w:val="22"/>
          <w:szCs w:val="22"/>
        </w:rPr>
        <w:t xml:space="preserve"> </w:t>
      </w:r>
      <w:r w:rsidR="00217334" w:rsidRPr="0077180A">
        <w:rPr>
          <w:b/>
          <w:bCs/>
          <w:color w:val="70AD47" w:themeColor="accent6"/>
          <w:sz w:val="22"/>
          <w:szCs w:val="22"/>
        </w:rPr>
        <w:t>0.</w:t>
      </w:r>
      <w:r w:rsidR="0077180A" w:rsidRPr="0077180A">
        <w:rPr>
          <w:b/>
          <w:bCs/>
          <w:color w:val="70AD47" w:themeColor="accent6"/>
          <w:sz w:val="22"/>
          <w:szCs w:val="22"/>
        </w:rPr>
        <w:t>2</w:t>
      </w:r>
      <w:r w:rsidRPr="0077180A">
        <w:rPr>
          <w:color w:val="70AD47" w:themeColor="accent6"/>
          <w:sz w:val="22"/>
          <w:szCs w:val="22"/>
        </w:rPr>
        <w:t xml:space="preserve"> </w:t>
      </w:r>
      <w:r>
        <w:rPr>
          <w:sz w:val="22"/>
          <w:szCs w:val="22"/>
        </w:rPr>
        <w:t xml:space="preserve">above </w:t>
      </w:r>
      <w:r w:rsidR="004971CD">
        <w:rPr>
          <w:sz w:val="22"/>
          <w:szCs w:val="22"/>
        </w:rPr>
        <w:t>f</w:t>
      </w:r>
      <w:r>
        <w:rPr>
          <w:sz w:val="22"/>
          <w:szCs w:val="22"/>
        </w:rPr>
        <w:t>rom 202</w:t>
      </w:r>
      <w:r w:rsidR="0077180A">
        <w:rPr>
          <w:sz w:val="22"/>
          <w:szCs w:val="22"/>
        </w:rPr>
        <w:t>2</w:t>
      </w:r>
      <w:r w:rsidR="008812C9">
        <w:rPr>
          <w:sz w:val="22"/>
          <w:szCs w:val="22"/>
        </w:rPr>
        <w:t>.</w:t>
      </w:r>
    </w:p>
    <w:p w14:paraId="5BE1DC0F" w14:textId="25C28DB9" w:rsidR="00257A62" w:rsidRPr="00014DC4" w:rsidRDefault="00014DC4" w:rsidP="00257A62">
      <w:pPr>
        <w:pStyle w:val="Default"/>
        <w:rPr>
          <w:b/>
          <w:bCs/>
          <w:sz w:val="22"/>
          <w:szCs w:val="22"/>
          <w:u w:val="single"/>
        </w:rPr>
      </w:pPr>
      <w:r w:rsidRPr="00014DC4">
        <w:rPr>
          <w:b/>
          <w:bCs/>
          <w:sz w:val="22"/>
          <w:szCs w:val="22"/>
          <w:u w:val="single"/>
        </w:rPr>
        <w:t>Action Plan</w:t>
      </w:r>
    </w:p>
    <w:p w14:paraId="33C3C4A1" w14:textId="77777777" w:rsidR="00014DC4" w:rsidRDefault="00014DC4" w:rsidP="00257A62">
      <w:pPr>
        <w:pStyle w:val="Default"/>
        <w:rPr>
          <w:sz w:val="22"/>
          <w:szCs w:val="22"/>
        </w:rPr>
      </w:pPr>
    </w:p>
    <w:tbl>
      <w:tblPr>
        <w:tblStyle w:val="TableGrid"/>
        <w:tblW w:w="15588" w:type="dxa"/>
        <w:tblLook w:val="04A0" w:firstRow="1" w:lastRow="0" w:firstColumn="1" w:lastColumn="0" w:noHBand="0" w:noVBand="1"/>
      </w:tblPr>
      <w:tblGrid>
        <w:gridCol w:w="444"/>
        <w:gridCol w:w="5235"/>
        <w:gridCol w:w="9909"/>
      </w:tblGrid>
      <w:tr w:rsidR="007A44EC" w14:paraId="6EEAB1AF" w14:textId="77777777" w:rsidTr="007A44EC">
        <w:tc>
          <w:tcPr>
            <w:tcW w:w="444" w:type="dxa"/>
            <w:shd w:val="clear" w:color="auto" w:fill="8A3CC4"/>
          </w:tcPr>
          <w:p w14:paraId="78AD4E18" w14:textId="77777777" w:rsidR="007A44EC" w:rsidRPr="00E35EDD" w:rsidRDefault="007A44EC" w:rsidP="001439EC">
            <w:pPr>
              <w:rPr>
                <w:color w:val="FFFFFF" w:themeColor="background1"/>
              </w:rPr>
            </w:pPr>
          </w:p>
        </w:tc>
        <w:tc>
          <w:tcPr>
            <w:tcW w:w="5235" w:type="dxa"/>
            <w:shd w:val="clear" w:color="auto" w:fill="8A3CC4"/>
          </w:tcPr>
          <w:p w14:paraId="2B99E3AF" w14:textId="65E1E6DE" w:rsidR="007A44EC" w:rsidRPr="00E35EDD" w:rsidRDefault="007A44EC" w:rsidP="001439EC">
            <w:pPr>
              <w:rPr>
                <w:color w:val="FFFFFF" w:themeColor="background1"/>
              </w:rPr>
            </w:pPr>
            <w:r>
              <w:rPr>
                <w:color w:val="FFFFFF" w:themeColor="background1"/>
              </w:rPr>
              <w:t xml:space="preserve">WDES </w:t>
            </w:r>
            <w:r w:rsidRPr="00E35EDD">
              <w:rPr>
                <w:color w:val="FFFFFF" w:themeColor="background1"/>
              </w:rPr>
              <w:t xml:space="preserve">Indicator </w:t>
            </w:r>
          </w:p>
        </w:tc>
        <w:tc>
          <w:tcPr>
            <w:tcW w:w="9909" w:type="dxa"/>
            <w:shd w:val="clear" w:color="auto" w:fill="8A3CC4"/>
          </w:tcPr>
          <w:p w14:paraId="49C078E1" w14:textId="77777777" w:rsidR="007A44EC" w:rsidRPr="00E35EDD" w:rsidRDefault="007A44EC" w:rsidP="001439EC">
            <w:pPr>
              <w:rPr>
                <w:color w:val="FFFFFF" w:themeColor="background1"/>
              </w:rPr>
            </w:pPr>
            <w:r w:rsidRPr="00E35EDD">
              <w:rPr>
                <w:color w:val="FFFFFF" w:themeColor="background1"/>
              </w:rPr>
              <w:t>Action</w:t>
            </w:r>
          </w:p>
        </w:tc>
      </w:tr>
      <w:tr w:rsidR="007A44EC" w14:paraId="5BF0F652" w14:textId="77777777" w:rsidTr="007A44EC">
        <w:tc>
          <w:tcPr>
            <w:tcW w:w="444" w:type="dxa"/>
          </w:tcPr>
          <w:p w14:paraId="3CAF704C" w14:textId="3FC7D2A9" w:rsidR="007A44EC" w:rsidRDefault="007A44EC" w:rsidP="00270B61">
            <w:r>
              <w:t>4a</w:t>
            </w:r>
          </w:p>
        </w:tc>
        <w:tc>
          <w:tcPr>
            <w:tcW w:w="5235" w:type="dxa"/>
          </w:tcPr>
          <w:p w14:paraId="491E12CB" w14:textId="26B3F757" w:rsidR="007A44EC" w:rsidRPr="00270B61" w:rsidRDefault="007A44EC" w:rsidP="00270B61">
            <w:pPr>
              <w:rPr>
                <w:rFonts w:asciiTheme="minorHAnsi" w:hAnsiTheme="minorHAnsi" w:cstheme="minorHAnsi"/>
                <w:b/>
              </w:rPr>
            </w:pPr>
            <w:r w:rsidRPr="00270B61">
              <w:rPr>
                <w:rFonts w:asciiTheme="minorHAnsi" w:hAnsiTheme="minorHAnsi" w:cstheme="minorHAnsi"/>
                <w:b/>
              </w:rPr>
              <w:t xml:space="preserve">Percentage of disabled staff compared to non-disabled staff experiencing harassment, bullying or abuse from manager, other colleagues, </w:t>
            </w:r>
            <w:proofErr w:type="gramStart"/>
            <w:r w:rsidRPr="00270B61">
              <w:rPr>
                <w:rFonts w:asciiTheme="minorHAnsi" w:hAnsiTheme="minorHAnsi" w:cstheme="minorHAnsi"/>
                <w:b/>
              </w:rPr>
              <w:t>patients</w:t>
            </w:r>
            <w:proofErr w:type="gramEnd"/>
            <w:r w:rsidRPr="00270B61">
              <w:rPr>
                <w:rFonts w:asciiTheme="minorHAnsi" w:hAnsiTheme="minorHAnsi" w:cstheme="minorHAnsi"/>
                <w:b/>
              </w:rPr>
              <w:t xml:space="preserve"> and service users</w:t>
            </w:r>
          </w:p>
        </w:tc>
        <w:tc>
          <w:tcPr>
            <w:tcW w:w="9909" w:type="dxa"/>
          </w:tcPr>
          <w:p w14:paraId="502649D7" w14:textId="77777777" w:rsidR="007A44EC" w:rsidRDefault="00385D49" w:rsidP="00385D49">
            <w:pPr>
              <w:pStyle w:val="ListParagraph"/>
              <w:numPr>
                <w:ilvl w:val="0"/>
                <w:numId w:val="6"/>
              </w:numPr>
            </w:pPr>
            <w:r>
              <w:t xml:space="preserve">Recognise and celebrate ‘Disability History Month’ engaging through </w:t>
            </w:r>
            <w:r w:rsidR="007D458B">
              <w:t>colleagues and managers</w:t>
            </w:r>
          </w:p>
          <w:p w14:paraId="6E0B55AA" w14:textId="56B44C21" w:rsidR="004F6EB2" w:rsidRDefault="00B87808" w:rsidP="00385D49">
            <w:pPr>
              <w:pStyle w:val="ListParagraph"/>
              <w:numPr>
                <w:ilvl w:val="0"/>
                <w:numId w:val="6"/>
              </w:numPr>
            </w:pPr>
            <w:r>
              <w:t>An opportunity to complete a site or department tour prior to joining or applying for a role</w:t>
            </w:r>
          </w:p>
        </w:tc>
      </w:tr>
      <w:tr w:rsidR="007A44EC" w14:paraId="0B9D865B" w14:textId="77777777" w:rsidTr="007A44EC">
        <w:tc>
          <w:tcPr>
            <w:tcW w:w="444" w:type="dxa"/>
          </w:tcPr>
          <w:p w14:paraId="46269FD3" w14:textId="1716DB06" w:rsidR="007A44EC" w:rsidRDefault="007A44EC" w:rsidP="00270B61">
            <w:r>
              <w:t>4b</w:t>
            </w:r>
          </w:p>
        </w:tc>
        <w:tc>
          <w:tcPr>
            <w:tcW w:w="5235" w:type="dxa"/>
          </w:tcPr>
          <w:p w14:paraId="52CE3B0A" w14:textId="1FBACC06" w:rsidR="007A44EC" w:rsidRPr="004974AC" w:rsidRDefault="007A44EC" w:rsidP="00270B61">
            <w:pPr>
              <w:pStyle w:val="Default"/>
              <w:rPr>
                <w:rFonts w:asciiTheme="minorHAnsi" w:hAnsiTheme="minorHAnsi" w:cstheme="minorHAnsi"/>
                <w:b/>
                <w:bCs/>
                <w:sz w:val="22"/>
                <w:szCs w:val="22"/>
              </w:rPr>
            </w:pPr>
            <w:r w:rsidRPr="004974AC">
              <w:rPr>
                <w:rFonts w:asciiTheme="minorHAnsi" w:hAnsiTheme="minorHAnsi" w:cstheme="minorHAnsi"/>
                <w:b/>
                <w:bCs/>
                <w:sz w:val="22"/>
                <w:szCs w:val="22"/>
              </w:rPr>
              <w:t>Percentage of disabled staff compared to non-disabled staff saying that the last time they experienced harassment, bullying or abuse at work, they or a colleague reported it.</w:t>
            </w:r>
          </w:p>
        </w:tc>
        <w:tc>
          <w:tcPr>
            <w:tcW w:w="9909" w:type="dxa"/>
          </w:tcPr>
          <w:p w14:paraId="5F08CD75" w14:textId="3C0BC3F6" w:rsidR="007A44EC" w:rsidRPr="004974AC" w:rsidRDefault="00464840" w:rsidP="00CB639A">
            <w:pPr>
              <w:pStyle w:val="ListParagraph"/>
              <w:numPr>
                <w:ilvl w:val="0"/>
                <w:numId w:val="5"/>
              </w:numPr>
            </w:pPr>
            <w:r>
              <w:t xml:space="preserve">Review </w:t>
            </w:r>
            <w:r w:rsidR="00CB639A">
              <w:t>of sensory impairment training session for clinical and non-clinical staff</w:t>
            </w:r>
          </w:p>
        </w:tc>
      </w:tr>
      <w:tr w:rsidR="007A44EC" w14:paraId="7A883DB6" w14:textId="77777777" w:rsidTr="007A44EC">
        <w:tc>
          <w:tcPr>
            <w:tcW w:w="444" w:type="dxa"/>
          </w:tcPr>
          <w:p w14:paraId="3537FF4A" w14:textId="41CE53DC" w:rsidR="007A44EC" w:rsidRDefault="007A44EC" w:rsidP="00270B61">
            <w:r>
              <w:t>5</w:t>
            </w:r>
          </w:p>
        </w:tc>
        <w:tc>
          <w:tcPr>
            <w:tcW w:w="5235" w:type="dxa"/>
          </w:tcPr>
          <w:p w14:paraId="4049967F" w14:textId="44BF79B8" w:rsidR="007A44EC" w:rsidRPr="004974AC" w:rsidRDefault="007A44EC" w:rsidP="00270B61">
            <w:pPr>
              <w:pStyle w:val="Default"/>
              <w:rPr>
                <w:rFonts w:asciiTheme="minorHAnsi" w:hAnsiTheme="minorHAnsi" w:cstheme="minorHAnsi"/>
                <w:b/>
                <w:bCs/>
                <w:sz w:val="22"/>
                <w:szCs w:val="22"/>
              </w:rPr>
            </w:pPr>
            <w:r w:rsidRPr="004974AC">
              <w:rPr>
                <w:rFonts w:asciiTheme="minorHAnsi" w:hAnsiTheme="minorHAnsi" w:cstheme="minorHAnsi"/>
                <w:b/>
                <w:bCs/>
                <w:sz w:val="22"/>
                <w:szCs w:val="22"/>
              </w:rPr>
              <w:t>Percentage of disabled staff compared to non-disabled staff believing that their organisation provides equal opportunities for career progression or promotion</w:t>
            </w:r>
          </w:p>
        </w:tc>
        <w:tc>
          <w:tcPr>
            <w:tcW w:w="9909" w:type="dxa"/>
          </w:tcPr>
          <w:p w14:paraId="665AD5B1" w14:textId="77777777" w:rsidR="007A44EC" w:rsidRDefault="00EF6E2A" w:rsidP="00EF6E2A">
            <w:pPr>
              <w:pStyle w:val="ListParagraph"/>
              <w:numPr>
                <w:ilvl w:val="0"/>
                <w:numId w:val="4"/>
              </w:numPr>
            </w:pPr>
            <w:r>
              <w:t xml:space="preserve">Continue to raise awareness of opportunities available </w:t>
            </w:r>
          </w:p>
          <w:p w14:paraId="621F4D18" w14:textId="78666559" w:rsidR="0037728E" w:rsidRDefault="0037728E" w:rsidP="00EF6E2A">
            <w:pPr>
              <w:pStyle w:val="ListParagraph"/>
              <w:numPr>
                <w:ilvl w:val="0"/>
                <w:numId w:val="4"/>
              </w:numPr>
            </w:pPr>
            <w:r>
              <w:t xml:space="preserve">Raise awareness of being an </w:t>
            </w:r>
            <w:r w:rsidR="006F2A37">
              <w:t>‘Inclusive Employer’</w:t>
            </w:r>
            <w:r w:rsidR="00464840">
              <w:t xml:space="preserve"> and the use and introduction of the Culture Ambassadors</w:t>
            </w:r>
          </w:p>
        </w:tc>
      </w:tr>
      <w:tr w:rsidR="007A44EC" w14:paraId="38B2FA4B" w14:textId="77777777" w:rsidTr="007A44EC">
        <w:tc>
          <w:tcPr>
            <w:tcW w:w="444" w:type="dxa"/>
          </w:tcPr>
          <w:p w14:paraId="57B47862" w14:textId="31B6B28D" w:rsidR="007A44EC" w:rsidRDefault="007A44EC" w:rsidP="00270B61">
            <w:r>
              <w:t>6</w:t>
            </w:r>
          </w:p>
        </w:tc>
        <w:tc>
          <w:tcPr>
            <w:tcW w:w="5235" w:type="dxa"/>
          </w:tcPr>
          <w:p w14:paraId="417B3ED0" w14:textId="4E152941" w:rsidR="007A44EC" w:rsidRPr="004974AC" w:rsidRDefault="007A44EC" w:rsidP="00270B61">
            <w:pPr>
              <w:pStyle w:val="Default"/>
              <w:rPr>
                <w:rFonts w:asciiTheme="minorHAnsi" w:hAnsiTheme="minorHAnsi" w:cstheme="minorHAnsi"/>
                <w:b/>
                <w:bCs/>
                <w:sz w:val="22"/>
                <w:szCs w:val="22"/>
              </w:rPr>
            </w:pPr>
            <w:r w:rsidRPr="004974AC">
              <w:rPr>
                <w:rFonts w:asciiTheme="minorHAnsi" w:hAnsiTheme="minorHAnsi" w:cstheme="minorHAnsi"/>
                <w:b/>
                <w:bCs/>
                <w:sz w:val="22"/>
                <w:szCs w:val="22"/>
              </w:rPr>
              <w:t>Percentage of disabled staff compared to non-disabled staff saying that they have felt pressure from their manager to come to work, despite not feeling well enough to perform their duties</w:t>
            </w:r>
          </w:p>
        </w:tc>
        <w:tc>
          <w:tcPr>
            <w:tcW w:w="9909" w:type="dxa"/>
          </w:tcPr>
          <w:p w14:paraId="0B5DE6C1" w14:textId="77777777" w:rsidR="007A44EC" w:rsidRDefault="00B9274C" w:rsidP="007D458B">
            <w:pPr>
              <w:pStyle w:val="ListParagraph"/>
              <w:numPr>
                <w:ilvl w:val="0"/>
                <w:numId w:val="4"/>
              </w:numPr>
            </w:pPr>
            <w:r>
              <w:t xml:space="preserve">Managers to utilise </w:t>
            </w:r>
            <w:r w:rsidR="00B15478">
              <w:t>‘</w:t>
            </w:r>
            <w:r>
              <w:t>wellbeing conversation</w:t>
            </w:r>
            <w:r w:rsidR="00B15478">
              <w:t>s’</w:t>
            </w:r>
            <w:r>
              <w:t xml:space="preserve"> to ensure</w:t>
            </w:r>
            <w:r w:rsidR="00B15478">
              <w:t xml:space="preserve"> staff thrive within the workplace </w:t>
            </w:r>
          </w:p>
          <w:p w14:paraId="58A0A230" w14:textId="77777777" w:rsidR="00B15478" w:rsidRDefault="004A7AF7" w:rsidP="007D458B">
            <w:pPr>
              <w:pStyle w:val="ListParagraph"/>
              <w:numPr>
                <w:ilvl w:val="0"/>
                <w:numId w:val="4"/>
              </w:numPr>
            </w:pPr>
            <w:r>
              <w:t>Disability staff network to signpost FTSU (Freedom to Speak Up) guardian and champions.</w:t>
            </w:r>
          </w:p>
          <w:p w14:paraId="30258B07" w14:textId="08A44B6A" w:rsidR="00464840" w:rsidRDefault="00464840" w:rsidP="007D458B">
            <w:pPr>
              <w:pStyle w:val="ListParagraph"/>
              <w:numPr>
                <w:ilvl w:val="0"/>
                <w:numId w:val="4"/>
              </w:numPr>
            </w:pPr>
            <w:r>
              <w:t xml:space="preserve">Coach &amp; engage managers around the use of reasonable adjustments and the wellbeing passports </w:t>
            </w:r>
          </w:p>
        </w:tc>
      </w:tr>
      <w:tr w:rsidR="007A44EC" w14:paraId="0C0E31DF" w14:textId="77777777" w:rsidTr="007A44EC">
        <w:tc>
          <w:tcPr>
            <w:tcW w:w="444" w:type="dxa"/>
          </w:tcPr>
          <w:p w14:paraId="47508C64" w14:textId="47108924" w:rsidR="007A44EC" w:rsidRDefault="007A44EC" w:rsidP="00270B61">
            <w:r>
              <w:t>7</w:t>
            </w:r>
          </w:p>
        </w:tc>
        <w:tc>
          <w:tcPr>
            <w:tcW w:w="5235" w:type="dxa"/>
          </w:tcPr>
          <w:p w14:paraId="7826BF5A" w14:textId="6694800C" w:rsidR="007A44EC" w:rsidRPr="004974AC" w:rsidRDefault="007A44EC" w:rsidP="00270B61">
            <w:pPr>
              <w:pStyle w:val="Default"/>
              <w:rPr>
                <w:rFonts w:asciiTheme="minorHAnsi" w:hAnsiTheme="minorHAnsi" w:cstheme="minorHAnsi"/>
                <w:b/>
                <w:bCs/>
                <w:sz w:val="22"/>
                <w:szCs w:val="22"/>
              </w:rPr>
            </w:pPr>
            <w:r w:rsidRPr="004974AC">
              <w:rPr>
                <w:rFonts w:asciiTheme="minorHAnsi" w:hAnsiTheme="minorHAnsi" w:cstheme="minorHAnsi"/>
                <w:b/>
                <w:bCs/>
                <w:sz w:val="22"/>
                <w:szCs w:val="22"/>
              </w:rPr>
              <w:t>Percentage of disabled staff compared to non-disabled staff saying that they are satisfied with the extent to which their organisation values their work</w:t>
            </w:r>
          </w:p>
        </w:tc>
        <w:tc>
          <w:tcPr>
            <w:tcW w:w="9909" w:type="dxa"/>
          </w:tcPr>
          <w:p w14:paraId="0187D689" w14:textId="48C05A5A" w:rsidR="007A44EC" w:rsidRDefault="00464840" w:rsidP="006126C9">
            <w:pPr>
              <w:pStyle w:val="ListParagraph"/>
              <w:numPr>
                <w:ilvl w:val="0"/>
                <w:numId w:val="4"/>
              </w:numPr>
            </w:pPr>
            <w:r>
              <w:t xml:space="preserve">Review of the </w:t>
            </w:r>
            <w:r w:rsidR="006126C9">
              <w:t xml:space="preserve">Introduction of </w:t>
            </w:r>
            <w:proofErr w:type="spellStart"/>
            <w:r w:rsidR="006126C9">
              <w:t>AccessAble</w:t>
            </w:r>
            <w:proofErr w:type="spellEnd"/>
            <w:r w:rsidR="006126C9">
              <w:t xml:space="preserve"> </w:t>
            </w:r>
            <w:r>
              <w:t>that was launched last year 2023</w:t>
            </w:r>
          </w:p>
        </w:tc>
      </w:tr>
      <w:tr w:rsidR="007A44EC" w14:paraId="15AC5FE8" w14:textId="77777777" w:rsidTr="007A44EC">
        <w:tc>
          <w:tcPr>
            <w:tcW w:w="444" w:type="dxa"/>
          </w:tcPr>
          <w:p w14:paraId="76D04DA6" w14:textId="606A0D22" w:rsidR="007A44EC" w:rsidRDefault="007A44EC" w:rsidP="00270B61">
            <w:r>
              <w:t>8</w:t>
            </w:r>
          </w:p>
        </w:tc>
        <w:tc>
          <w:tcPr>
            <w:tcW w:w="5235" w:type="dxa"/>
          </w:tcPr>
          <w:p w14:paraId="303FC5E1" w14:textId="27278DEA" w:rsidR="007A44EC" w:rsidRPr="004974AC" w:rsidRDefault="007A44EC" w:rsidP="00270B61">
            <w:pPr>
              <w:pStyle w:val="Default"/>
              <w:rPr>
                <w:rFonts w:asciiTheme="minorHAnsi" w:hAnsiTheme="minorHAnsi" w:cstheme="minorHAnsi"/>
                <w:b/>
                <w:bCs/>
                <w:sz w:val="22"/>
                <w:szCs w:val="22"/>
              </w:rPr>
            </w:pPr>
            <w:r w:rsidRPr="004974AC">
              <w:rPr>
                <w:rFonts w:asciiTheme="minorHAnsi" w:hAnsiTheme="minorHAnsi" w:cstheme="minorHAnsi"/>
                <w:b/>
                <w:bCs/>
                <w:sz w:val="22"/>
                <w:szCs w:val="22"/>
              </w:rPr>
              <w:t>Percentage of disabled staff saying that their employer has adequate adjustments to enable them to carry out their work</w:t>
            </w:r>
          </w:p>
        </w:tc>
        <w:tc>
          <w:tcPr>
            <w:tcW w:w="9909" w:type="dxa"/>
          </w:tcPr>
          <w:p w14:paraId="557BE291" w14:textId="77777777" w:rsidR="00385D49" w:rsidRDefault="001A007D" w:rsidP="007D458B">
            <w:pPr>
              <w:pStyle w:val="ListParagraph"/>
              <w:numPr>
                <w:ilvl w:val="0"/>
                <w:numId w:val="4"/>
              </w:numPr>
            </w:pPr>
            <w:r>
              <w:t>Continue to raise awareness of the Trusts ‘Health and Wellbeing Passport’</w:t>
            </w:r>
          </w:p>
          <w:p w14:paraId="199703DC" w14:textId="0CAFC7C5" w:rsidR="008509FE" w:rsidRDefault="008509FE" w:rsidP="007D458B">
            <w:pPr>
              <w:pStyle w:val="ListParagraph"/>
              <w:numPr>
                <w:ilvl w:val="0"/>
                <w:numId w:val="4"/>
              </w:numPr>
            </w:pPr>
            <w:r>
              <w:t>Disability staff network to raise awareness for signposting for supporting staff including Access to Work</w:t>
            </w:r>
          </w:p>
        </w:tc>
      </w:tr>
      <w:tr w:rsidR="007A44EC" w14:paraId="01B036C5" w14:textId="77777777" w:rsidTr="007A44EC">
        <w:tc>
          <w:tcPr>
            <w:tcW w:w="444" w:type="dxa"/>
          </w:tcPr>
          <w:p w14:paraId="3073768C" w14:textId="6031CA4D" w:rsidR="007A44EC" w:rsidRDefault="007A44EC" w:rsidP="00270B61">
            <w:r>
              <w:t>9</w:t>
            </w:r>
          </w:p>
        </w:tc>
        <w:tc>
          <w:tcPr>
            <w:tcW w:w="5235" w:type="dxa"/>
          </w:tcPr>
          <w:p w14:paraId="3B132290" w14:textId="77777777" w:rsidR="007A44EC" w:rsidRPr="004974AC" w:rsidRDefault="007A44EC" w:rsidP="004974AC">
            <w:pPr>
              <w:rPr>
                <w:rFonts w:asciiTheme="minorHAnsi" w:hAnsiTheme="minorHAnsi" w:cstheme="minorHAnsi"/>
                <w:b/>
                <w:bCs/>
              </w:rPr>
            </w:pPr>
            <w:r w:rsidRPr="004974AC">
              <w:rPr>
                <w:rFonts w:asciiTheme="minorHAnsi" w:hAnsiTheme="minorHAnsi" w:cstheme="minorHAnsi"/>
                <w:b/>
                <w:bCs/>
              </w:rPr>
              <w:t>The staff engagement score for disabled staff</w:t>
            </w:r>
          </w:p>
          <w:p w14:paraId="5897988D" w14:textId="77777777" w:rsidR="007A44EC" w:rsidRPr="004974AC" w:rsidRDefault="007A44EC" w:rsidP="00270B61">
            <w:pPr>
              <w:pStyle w:val="Default"/>
              <w:rPr>
                <w:rFonts w:asciiTheme="minorHAnsi" w:hAnsiTheme="minorHAnsi" w:cstheme="minorHAnsi"/>
                <w:b/>
                <w:bCs/>
                <w:sz w:val="22"/>
                <w:szCs w:val="22"/>
              </w:rPr>
            </w:pPr>
          </w:p>
        </w:tc>
        <w:tc>
          <w:tcPr>
            <w:tcW w:w="9909" w:type="dxa"/>
          </w:tcPr>
          <w:p w14:paraId="4AC432D6" w14:textId="4A65A627" w:rsidR="007A44EC" w:rsidRDefault="00094444" w:rsidP="00094444">
            <w:pPr>
              <w:pStyle w:val="ListParagraph"/>
              <w:numPr>
                <w:ilvl w:val="0"/>
                <w:numId w:val="7"/>
              </w:numPr>
            </w:pPr>
            <w:r>
              <w:t>Advocacy and representation for improvement work within the organisation</w:t>
            </w:r>
          </w:p>
        </w:tc>
      </w:tr>
    </w:tbl>
    <w:p w14:paraId="6E0CB5F4" w14:textId="77777777" w:rsidR="00D64D5D" w:rsidRDefault="00D64D5D"/>
    <w:sectPr w:rsidR="00D64D5D" w:rsidSect="003F5C55">
      <w:pgSz w:w="16838" w:h="11906" w:orient="landscape"/>
      <w:pgMar w:top="720" w:right="720" w:bottom="720" w:left="720" w:header="720" w:footer="5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44459A" w14:textId="77777777" w:rsidR="00876199" w:rsidRDefault="00876199">
      <w:pPr>
        <w:spacing w:after="0" w:line="240" w:lineRule="auto"/>
      </w:pPr>
      <w:r>
        <w:separator/>
      </w:r>
    </w:p>
  </w:endnote>
  <w:endnote w:type="continuationSeparator" w:id="0">
    <w:p w14:paraId="32443C12" w14:textId="77777777" w:rsidR="00876199" w:rsidRDefault="00876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w:panose1 w:val="020B0602020204020204"/>
    <w:charset w:val="00"/>
    <w:family w:val="swiss"/>
    <w:pitch w:val="variable"/>
    <w:sig w:usb0="8000002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88E360" w14:textId="77777777" w:rsidR="00876199" w:rsidRDefault="00876199">
      <w:pPr>
        <w:spacing w:after="0" w:line="240" w:lineRule="auto"/>
      </w:pPr>
      <w:r>
        <w:rPr>
          <w:color w:val="000000"/>
        </w:rPr>
        <w:separator/>
      </w:r>
    </w:p>
  </w:footnote>
  <w:footnote w:type="continuationSeparator" w:id="0">
    <w:p w14:paraId="6EC3D11B" w14:textId="77777777" w:rsidR="00876199" w:rsidRDefault="008761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AF7D11"/>
    <w:multiLevelType w:val="hybridMultilevel"/>
    <w:tmpl w:val="BEDC7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050D92"/>
    <w:multiLevelType w:val="hybridMultilevel"/>
    <w:tmpl w:val="FA8A4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335ABE"/>
    <w:multiLevelType w:val="hybridMultilevel"/>
    <w:tmpl w:val="007A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B678DD"/>
    <w:multiLevelType w:val="hybridMultilevel"/>
    <w:tmpl w:val="FC085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694AEE"/>
    <w:multiLevelType w:val="multilevel"/>
    <w:tmpl w:val="9070A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FC766A"/>
    <w:multiLevelType w:val="hybridMultilevel"/>
    <w:tmpl w:val="03CA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BC496F"/>
    <w:multiLevelType w:val="hybridMultilevel"/>
    <w:tmpl w:val="D0D64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1602663">
    <w:abstractNumId w:val="1"/>
  </w:num>
  <w:num w:numId="2" w16cid:durableId="127020812">
    <w:abstractNumId w:val="0"/>
  </w:num>
  <w:num w:numId="3" w16cid:durableId="323359592">
    <w:abstractNumId w:val="4"/>
  </w:num>
  <w:num w:numId="4" w16cid:durableId="651058817">
    <w:abstractNumId w:val="2"/>
  </w:num>
  <w:num w:numId="5" w16cid:durableId="1294097717">
    <w:abstractNumId w:val="6"/>
  </w:num>
  <w:num w:numId="6" w16cid:durableId="275908">
    <w:abstractNumId w:val="3"/>
  </w:num>
  <w:num w:numId="7" w16cid:durableId="536973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495"/>
    <w:rsid w:val="00011E90"/>
    <w:rsid w:val="00014DC4"/>
    <w:rsid w:val="00027A90"/>
    <w:rsid w:val="00032789"/>
    <w:rsid w:val="000441AD"/>
    <w:rsid w:val="00050520"/>
    <w:rsid w:val="00051108"/>
    <w:rsid w:val="00052619"/>
    <w:rsid w:val="00053CBA"/>
    <w:rsid w:val="00056D04"/>
    <w:rsid w:val="00056E33"/>
    <w:rsid w:val="000642EE"/>
    <w:rsid w:val="00077104"/>
    <w:rsid w:val="00083A29"/>
    <w:rsid w:val="00090A28"/>
    <w:rsid w:val="00092AA0"/>
    <w:rsid w:val="00094444"/>
    <w:rsid w:val="000A5D69"/>
    <w:rsid w:val="000B1F29"/>
    <w:rsid w:val="000B59D9"/>
    <w:rsid w:val="000D0AC5"/>
    <w:rsid w:val="000E1516"/>
    <w:rsid w:val="000E6E40"/>
    <w:rsid w:val="00103A0E"/>
    <w:rsid w:val="001205F2"/>
    <w:rsid w:val="00123055"/>
    <w:rsid w:val="00123A4B"/>
    <w:rsid w:val="00130045"/>
    <w:rsid w:val="001356FB"/>
    <w:rsid w:val="00136DF1"/>
    <w:rsid w:val="00141A23"/>
    <w:rsid w:val="00164DE6"/>
    <w:rsid w:val="00174CBE"/>
    <w:rsid w:val="00175724"/>
    <w:rsid w:val="0019427E"/>
    <w:rsid w:val="001A007D"/>
    <w:rsid w:val="001D2A72"/>
    <w:rsid w:val="001E703E"/>
    <w:rsid w:val="001F6BE7"/>
    <w:rsid w:val="00205D04"/>
    <w:rsid w:val="00213A71"/>
    <w:rsid w:val="00217334"/>
    <w:rsid w:val="002228FD"/>
    <w:rsid w:val="00233B03"/>
    <w:rsid w:val="00233BBC"/>
    <w:rsid w:val="00257A62"/>
    <w:rsid w:val="00270B61"/>
    <w:rsid w:val="00273332"/>
    <w:rsid w:val="00282913"/>
    <w:rsid w:val="00287529"/>
    <w:rsid w:val="002951A1"/>
    <w:rsid w:val="002B1D6A"/>
    <w:rsid w:val="002B58F9"/>
    <w:rsid w:val="002C2201"/>
    <w:rsid w:val="002E4143"/>
    <w:rsid w:val="00320386"/>
    <w:rsid w:val="003249B6"/>
    <w:rsid w:val="00330440"/>
    <w:rsid w:val="00344612"/>
    <w:rsid w:val="00346BBA"/>
    <w:rsid w:val="00347A32"/>
    <w:rsid w:val="003533A4"/>
    <w:rsid w:val="00354071"/>
    <w:rsid w:val="00356CDC"/>
    <w:rsid w:val="003611BD"/>
    <w:rsid w:val="0036799D"/>
    <w:rsid w:val="00371283"/>
    <w:rsid w:val="00373EC4"/>
    <w:rsid w:val="00376D3E"/>
    <w:rsid w:val="0037728E"/>
    <w:rsid w:val="00385D49"/>
    <w:rsid w:val="00386955"/>
    <w:rsid w:val="00387922"/>
    <w:rsid w:val="003B091C"/>
    <w:rsid w:val="003D2885"/>
    <w:rsid w:val="003E2D73"/>
    <w:rsid w:val="003E3DDB"/>
    <w:rsid w:val="003F1866"/>
    <w:rsid w:val="003F5C55"/>
    <w:rsid w:val="00430876"/>
    <w:rsid w:val="00437BE5"/>
    <w:rsid w:val="004609CE"/>
    <w:rsid w:val="00464840"/>
    <w:rsid w:val="00474C02"/>
    <w:rsid w:val="004764A7"/>
    <w:rsid w:val="0048093D"/>
    <w:rsid w:val="0049154C"/>
    <w:rsid w:val="004971CD"/>
    <w:rsid w:val="004974AC"/>
    <w:rsid w:val="004A38E9"/>
    <w:rsid w:val="004A7AF7"/>
    <w:rsid w:val="004B255E"/>
    <w:rsid w:val="004B2C34"/>
    <w:rsid w:val="004C3441"/>
    <w:rsid w:val="004D3574"/>
    <w:rsid w:val="004E6C51"/>
    <w:rsid w:val="004F52A9"/>
    <w:rsid w:val="004F6EB2"/>
    <w:rsid w:val="00500EC9"/>
    <w:rsid w:val="00542139"/>
    <w:rsid w:val="00551660"/>
    <w:rsid w:val="00567E61"/>
    <w:rsid w:val="00570430"/>
    <w:rsid w:val="00576E33"/>
    <w:rsid w:val="0058420A"/>
    <w:rsid w:val="005A6109"/>
    <w:rsid w:val="005B026F"/>
    <w:rsid w:val="005B271A"/>
    <w:rsid w:val="005B33A2"/>
    <w:rsid w:val="005B7D14"/>
    <w:rsid w:val="005C008D"/>
    <w:rsid w:val="005C4B0B"/>
    <w:rsid w:val="005E657E"/>
    <w:rsid w:val="005F211A"/>
    <w:rsid w:val="00602124"/>
    <w:rsid w:val="0060761A"/>
    <w:rsid w:val="006126C9"/>
    <w:rsid w:val="00612CD0"/>
    <w:rsid w:val="00615471"/>
    <w:rsid w:val="006172DF"/>
    <w:rsid w:val="00625008"/>
    <w:rsid w:val="00632BF1"/>
    <w:rsid w:val="0064264B"/>
    <w:rsid w:val="00645E59"/>
    <w:rsid w:val="00655EA0"/>
    <w:rsid w:val="0068015C"/>
    <w:rsid w:val="00695B74"/>
    <w:rsid w:val="006B1579"/>
    <w:rsid w:val="006D08DE"/>
    <w:rsid w:val="006D0A01"/>
    <w:rsid w:val="006E7978"/>
    <w:rsid w:val="006E7F30"/>
    <w:rsid w:val="006F2A37"/>
    <w:rsid w:val="00706849"/>
    <w:rsid w:val="00710A8D"/>
    <w:rsid w:val="00711DDF"/>
    <w:rsid w:val="0072145E"/>
    <w:rsid w:val="00726DD4"/>
    <w:rsid w:val="00733085"/>
    <w:rsid w:val="00750549"/>
    <w:rsid w:val="00763C9B"/>
    <w:rsid w:val="007666CF"/>
    <w:rsid w:val="0077180A"/>
    <w:rsid w:val="007A44EC"/>
    <w:rsid w:val="007B0FE5"/>
    <w:rsid w:val="007C2038"/>
    <w:rsid w:val="007D458B"/>
    <w:rsid w:val="007E2F68"/>
    <w:rsid w:val="007E39F4"/>
    <w:rsid w:val="007F2EE3"/>
    <w:rsid w:val="00812197"/>
    <w:rsid w:val="008203CF"/>
    <w:rsid w:val="00830729"/>
    <w:rsid w:val="00837F52"/>
    <w:rsid w:val="00840154"/>
    <w:rsid w:val="00841BE5"/>
    <w:rsid w:val="0084742B"/>
    <w:rsid w:val="008509FE"/>
    <w:rsid w:val="00852260"/>
    <w:rsid w:val="008526B7"/>
    <w:rsid w:val="0085270C"/>
    <w:rsid w:val="00860FD1"/>
    <w:rsid w:val="00873A93"/>
    <w:rsid w:val="00876199"/>
    <w:rsid w:val="008812C9"/>
    <w:rsid w:val="00891358"/>
    <w:rsid w:val="008A1EDB"/>
    <w:rsid w:val="008A273F"/>
    <w:rsid w:val="008A5B8D"/>
    <w:rsid w:val="008B1101"/>
    <w:rsid w:val="008B614A"/>
    <w:rsid w:val="008D2D3C"/>
    <w:rsid w:val="008E63C2"/>
    <w:rsid w:val="009128B3"/>
    <w:rsid w:val="0093102E"/>
    <w:rsid w:val="00932981"/>
    <w:rsid w:val="009409D9"/>
    <w:rsid w:val="00945A63"/>
    <w:rsid w:val="00952313"/>
    <w:rsid w:val="009618C5"/>
    <w:rsid w:val="00962086"/>
    <w:rsid w:val="00965643"/>
    <w:rsid w:val="00970787"/>
    <w:rsid w:val="00973068"/>
    <w:rsid w:val="00974CBF"/>
    <w:rsid w:val="009A64F2"/>
    <w:rsid w:val="009A7CBA"/>
    <w:rsid w:val="009B6C6D"/>
    <w:rsid w:val="009C3126"/>
    <w:rsid w:val="009D4F53"/>
    <w:rsid w:val="009D603D"/>
    <w:rsid w:val="009E423E"/>
    <w:rsid w:val="009E681E"/>
    <w:rsid w:val="009E6887"/>
    <w:rsid w:val="009F10CE"/>
    <w:rsid w:val="00A04BBC"/>
    <w:rsid w:val="00A21AF4"/>
    <w:rsid w:val="00A43D89"/>
    <w:rsid w:val="00A50692"/>
    <w:rsid w:val="00A552EB"/>
    <w:rsid w:val="00A960F2"/>
    <w:rsid w:val="00AB2208"/>
    <w:rsid w:val="00AB5BD7"/>
    <w:rsid w:val="00AC2CEF"/>
    <w:rsid w:val="00AF09FD"/>
    <w:rsid w:val="00AF1585"/>
    <w:rsid w:val="00AF419B"/>
    <w:rsid w:val="00AF7F17"/>
    <w:rsid w:val="00B15478"/>
    <w:rsid w:val="00B32239"/>
    <w:rsid w:val="00B35393"/>
    <w:rsid w:val="00B35FBE"/>
    <w:rsid w:val="00B36080"/>
    <w:rsid w:val="00B53442"/>
    <w:rsid w:val="00B761E5"/>
    <w:rsid w:val="00B86348"/>
    <w:rsid w:val="00B87808"/>
    <w:rsid w:val="00B87DAD"/>
    <w:rsid w:val="00B9274C"/>
    <w:rsid w:val="00BB4612"/>
    <w:rsid w:val="00BC1020"/>
    <w:rsid w:val="00BC5ACA"/>
    <w:rsid w:val="00BD0878"/>
    <w:rsid w:val="00BF3CAF"/>
    <w:rsid w:val="00C0574D"/>
    <w:rsid w:val="00C0785E"/>
    <w:rsid w:val="00C32CA6"/>
    <w:rsid w:val="00C46CC9"/>
    <w:rsid w:val="00C47233"/>
    <w:rsid w:val="00C644B3"/>
    <w:rsid w:val="00C76C23"/>
    <w:rsid w:val="00C90657"/>
    <w:rsid w:val="00C91AC4"/>
    <w:rsid w:val="00CA7F4F"/>
    <w:rsid w:val="00CB639A"/>
    <w:rsid w:val="00CC12F7"/>
    <w:rsid w:val="00CC7489"/>
    <w:rsid w:val="00CD0F99"/>
    <w:rsid w:val="00CD5A0A"/>
    <w:rsid w:val="00CD6594"/>
    <w:rsid w:val="00CE3CD5"/>
    <w:rsid w:val="00D011F6"/>
    <w:rsid w:val="00D12B58"/>
    <w:rsid w:val="00D21E7A"/>
    <w:rsid w:val="00D24F6D"/>
    <w:rsid w:val="00D334C5"/>
    <w:rsid w:val="00D35EB1"/>
    <w:rsid w:val="00D606AE"/>
    <w:rsid w:val="00D61215"/>
    <w:rsid w:val="00D64D5D"/>
    <w:rsid w:val="00D75A40"/>
    <w:rsid w:val="00D77970"/>
    <w:rsid w:val="00D82713"/>
    <w:rsid w:val="00D8292F"/>
    <w:rsid w:val="00D97ACD"/>
    <w:rsid w:val="00DA0ABD"/>
    <w:rsid w:val="00DA7525"/>
    <w:rsid w:val="00DB4021"/>
    <w:rsid w:val="00DC3A09"/>
    <w:rsid w:val="00DC6E7E"/>
    <w:rsid w:val="00DF3932"/>
    <w:rsid w:val="00E0004D"/>
    <w:rsid w:val="00E03113"/>
    <w:rsid w:val="00E24495"/>
    <w:rsid w:val="00E35EDD"/>
    <w:rsid w:val="00E45983"/>
    <w:rsid w:val="00E4679C"/>
    <w:rsid w:val="00E554BB"/>
    <w:rsid w:val="00E727BF"/>
    <w:rsid w:val="00E7637C"/>
    <w:rsid w:val="00E84136"/>
    <w:rsid w:val="00EC2495"/>
    <w:rsid w:val="00EC38DD"/>
    <w:rsid w:val="00EC3F63"/>
    <w:rsid w:val="00EC671E"/>
    <w:rsid w:val="00EC7F0F"/>
    <w:rsid w:val="00ED591C"/>
    <w:rsid w:val="00EE2776"/>
    <w:rsid w:val="00EF6E2A"/>
    <w:rsid w:val="00F02F73"/>
    <w:rsid w:val="00F07D3F"/>
    <w:rsid w:val="00F20A1F"/>
    <w:rsid w:val="00F25186"/>
    <w:rsid w:val="00F331D3"/>
    <w:rsid w:val="00F333DE"/>
    <w:rsid w:val="00F50691"/>
    <w:rsid w:val="00F54422"/>
    <w:rsid w:val="00F614BA"/>
    <w:rsid w:val="00F6780E"/>
    <w:rsid w:val="00F71BFC"/>
    <w:rsid w:val="00F76297"/>
    <w:rsid w:val="00F775E7"/>
    <w:rsid w:val="00F806C5"/>
    <w:rsid w:val="00F82F93"/>
    <w:rsid w:val="00F8687C"/>
    <w:rsid w:val="00FC2A85"/>
    <w:rsid w:val="00FC521F"/>
    <w:rsid w:val="00FD164B"/>
    <w:rsid w:val="00FD41D8"/>
    <w:rsid w:val="00FF7D41"/>
    <w:rsid w:val="00FF7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52447"/>
  <w15:docId w15:val="{3F1B552B-5763-42E9-A754-C7A4E4ECF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GB" w:eastAsia="en-US" w:bidi="ar-SA"/>
      </w:rPr>
    </w:rPrDefault>
    <w:pPrDefault>
      <w:pPr>
        <w:autoSpaceDN w:val="0"/>
        <w:spacing w:after="160" w:line="24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uiPriority w:val="9"/>
    <w:semiHidden/>
    <w:unhideWhenUsed/>
    <w:qFormat/>
    <w:pPr>
      <w:keepNext/>
      <w:keepLines/>
      <w:spacing w:before="40" w:after="0"/>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contextualSpacing/>
    </w:pPr>
    <w:rPr>
      <w:rFonts w:ascii="Calibri Light" w:eastAsia="Times New Roman" w:hAnsi="Calibri Light"/>
      <w:spacing w:val="-10"/>
      <w:kern w:val="3"/>
      <w:sz w:val="56"/>
      <w:szCs w:val="56"/>
    </w:rPr>
  </w:style>
  <w:style w:type="character" w:customStyle="1" w:styleId="TitleChar">
    <w:name w:val="Title Char"/>
    <w:basedOn w:val="DefaultParagraphFont"/>
    <w:uiPriority w:val="10"/>
    <w:rPr>
      <w:rFonts w:ascii="Calibri Light" w:eastAsia="Times New Roman" w:hAnsi="Calibri Light" w:cs="Times New Roman"/>
      <w:spacing w:val="-10"/>
      <w:kern w:val="3"/>
      <w:sz w:val="56"/>
      <w:szCs w:val="56"/>
    </w:rPr>
  </w:style>
  <w:style w:type="character" w:customStyle="1" w:styleId="Heading1Char">
    <w:name w:val="Heading 1 Char"/>
    <w:basedOn w:val="DefaultParagraphFont"/>
    <w:rPr>
      <w:rFonts w:ascii="Calibri Light" w:eastAsia="Times New Roman" w:hAnsi="Calibri Light" w:cs="Times New Roman"/>
      <w:color w:val="2F5496"/>
      <w:sz w:val="32"/>
      <w:szCs w:val="32"/>
    </w:rPr>
  </w:style>
  <w:style w:type="character" w:customStyle="1" w:styleId="Heading2Char">
    <w:name w:val="Heading 2 Char"/>
    <w:basedOn w:val="DefaultParagraphFont"/>
    <w:rPr>
      <w:rFonts w:ascii="Calibri Light" w:eastAsia="Times New Roman" w:hAnsi="Calibri Light" w:cs="Times New Roman"/>
      <w:color w:val="2F5496"/>
      <w:sz w:val="26"/>
      <w:szCs w:val="26"/>
    </w:rPr>
  </w:style>
  <w:style w:type="paragraph" w:customStyle="1" w:styleId="Default">
    <w:name w:val="Default"/>
    <w:pPr>
      <w:autoSpaceDE w:val="0"/>
      <w:spacing w:after="0" w:line="240" w:lineRule="auto"/>
    </w:pPr>
    <w:rPr>
      <w:rFonts w:cs="Calibri"/>
      <w:color w:val="000000"/>
      <w:sz w:val="24"/>
      <w:szCs w:val="24"/>
    </w:rPr>
  </w:style>
  <w:style w:type="table" w:styleId="TableGrid">
    <w:name w:val="Table Grid"/>
    <w:basedOn w:val="TableNormal"/>
    <w:uiPriority w:val="39"/>
    <w:rsid w:val="005C0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07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0729"/>
  </w:style>
  <w:style w:type="paragraph" w:styleId="Footer">
    <w:name w:val="footer"/>
    <w:basedOn w:val="Normal"/>
    <w:link w:val="FooterChar"/>
    <w:uiPriority w:val="99"/>
    <w:unhideWhenUsed/>
    <w:rsid w:val="008307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0729"/>
  </w:style>
  <w:style w:type="paragraph" w:styleId="ListParagraph">
    <w:name w:val="List Paragraph"/>
    <w:basedOn w:val="Normal"/>
    <w:uiPriority w:val="34"/>
    <w:qFormat/>
    <w:rsid w:val="0064264B"/>
    <w:pPr>
      <w:ind w:left="720"/>
      <w:contextualSpacing/>
    </w:pPr>
  </w:style>
  <w:style w:type="table" w:customStyle="1" w:styleId="TableGrid1">
    <w:name w:val="Table Grid1"/>
    <w:basedOn w:val="TableNormal"/>
    <w:next w:val="TableGrid"/>
    <w:uiPriority w:val="39"/>
    <w:rsid w:val="00CE3CD5"/>
    <w:pPr>
      <w:autoSpaceDN/>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70430"/>
    <w:pPr>
      <w:suppressAutoHyphens w:val="0"/>
      <w:autoSpaceDN/>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5704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3381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21" Type="http://schemas.openxmlformats.org/officeDocument/2006/relationships/image" Target="media/image12.png"/><Relationship Id="rId34" Type="http://schemas.openxmlformats.org/officeDocument/2006/relationships/image" Target="media/image25.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E96EEABA70AE4DACE81EC525E8B5A3" ma:contentTypeVersion="13" ma:contentTypeDescription="Create a new document." ma:contentTypeScope="" ma:versionID="a0a7f8760fb84cd97ca4fffdefc12932">
  <xsd:schema xmlns:xsd="http://www.w3.org/2001/XMLSchema" xmlns:xs="http://www.w3.org/2001/XMLSchema" xmlns:p="http://schemas.microsoft.com/office/2006/metadata/properties" xmlns:ns3="0546b59c-3663-400e-ae03-a831fca05b96" xmlns:ns4="564b4b57-b986-4e0b-a5cc-54834f30f592" targetNamespace="http://schemas.microsoft.com/office/2006/metadata/properties" ma:root="true" ma:fieldsID="14b585472304af5d72d908d17ee990de" ns3:_="" ns4:_="">
    <xsd:import namespace="0546b59c-3663-400e-ae03-a831fca05b96"/>
    <xsd:import namespace="564b4b57-b986-4e0b-a5cc-54834f30f59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6b59c-3663-400e-ae03-a831fca05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64b4b57-b986-4e0b-a5cc-54834f30f5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546b59c-3663-400e-ae03-a831fca05b96" xsi:nil="true"/>
  </documentManagement>
</p:properties>
</file>

<file path=customXml/itemProps1.xml><?xml version="1.0" encoding="utf-8"?>
<ds:datastoreItem xmlns:ds="http://schemas.openxmlformats.org/officeDocument/2006/customXml" ds:itemID="{CA3E9CA2-254B-45DB-8D2F-644E4EF552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6b59c-3663-400e-ae03-a831fca05b96"/>
    <ds:schemaRef ds:uri="564b4b57-b986-4e0b-a5cc-54834f30f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FA54AE-522B-4D13-BA08-80C0F6705E1A}">
  <ds:schemaRefs>
    <ds:schemaRef ds:uri="http://schemas.microsoft.com/sharepoint/v3/contenttype/forms"/>
  </ds:schemaRefs>
</ds:datastoreItem>
</file>

<file path=customXml/itemProps3.xml><?xml version="1.0" encoding="utf-8"?>
<ds:datastoreItem xmlns:ds="http://schemas.openxmlformats.org/officeDocument/2006/customXml" ds:itemID="{6F90D8A3-7B9B-44D9-AC0A-423065416C8E}">
  <ds:schemaRefs>
    <ds:schemaRef ds:uri="http://schemas.microsoft.com/office/2006/metadata/properties"/>
    <ds:schemaRef ds:uri="http://schemas.microsoft.com/office/infopath/2007/PartnerControls"/>
    <ds:schemaRef ds:uri="0546b59c-3663-400e-ae03-a831fca05b96"/>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2004</Words>
  <Characters>11426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Chelsea</dc:creator>
  <dc:description/>
  <cp:lastModifiedBy>Todd-Jones, Ryan</cp:lastModifiedBy>
  <cp:revision>5</cp:revision>
  <cp:lastPrinted>2024-02-27T14:11:00Z</cp:lastPrinted>
  <dcterms:created xsi:type="dcterms:W3CDTF">2024-03-28T16:15:00Z</dcterms:created>
  <dcterms:modified xsi:type="dcterms:W3CDTF">2024-03-28T17:12:00Z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0x0101008BE96EEABA70AE4DACE81EC525E8B5A3</vt:lpwstr>
  </property>
  <property fmtid="{D5CDD505-2E9C-101B-9397-08002B2CF9AE}" pid="3" name="WinDIP File ID">
    <vt:lpwstr>0a9bcde2-6475-4bad-b390-004e07e47069</vt:lpwstr>
  </property>
</Properties>
</file>